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EF783">
      <w:pPr>
        <w:spacing w:after="0" w:line="240" w:lineRule="auto"/>
        <w:jc w:val="center"/>
        <w:rPr>
          <w:rFonts w:ascii="Times New Roman" w:hAnsi="Times New Roman" w:eastAsia="Times New Roman" w:cs="Times New Roman"/>
          <w:sz w:val="24"/>
          <w:szCs w:val="24"/>
          <w:highlight w:val="none"/>
          <w:lang w:val="kk-KZ" w:eastAsia="ru-RU"/>
        </w:rPr>
      </w:pPr>
      <w:bookmarkStart w:id="0" w:name="_GoBack"/>
      <w:r>
        <w:rPr>
          <w:rFonts w:ascii="Times New Roman" w:hAnsi="Times New Roman" w:eastAsia="Times New Roman" w:cs="Times New Roman"/>
          <w:sz w:val="24"/>
          <w:szCs w:val="24"/>
          <w:highlight w:val="none"/>
          <w:lang w:val="kk-KZ" w:eastAsia="ru-RU"/>
        </w:rPr>
        <w:t xml:space="preserve">ӘЛ-ФАРАБИ АТЫНДАҒЫ ҚАЗАҚ ҰЛТТЫҚ УНИВЕРСИТЕТІ </w:t>
      </w:r>
    </w:p>
    <w:p w14:paraId="2DDA2BA4">
      <w:pPr>
        <w:spacing w:after="0" w:line="240" w:lineRule="auto"/>
        <w:jc w:val="center"/>
        <w:rPr>
          <w:rFonts w:ascii="Times New Roman" w:hAnsi="Times New Roman" w:eastAsia="Times New Roman" w:cs="Times New Roman"/>
          <w:sz w:val="24"/>
          <w:szCs w:val="24"/>
          <w:highlight w:val="none"/>
          <w:lang w:val="kk-KZ" w:eastAsia="ru-RU"/>
        </w:rPr>
      </w:pPr>
    </w:p>
    <w:p w14:paraId="25C8FE42">
      <w:pPr>
        <w:spacing w:after="0" w:line="240" w:lineRule="auto"/>
        <w:jc w:val="center"/>
        <w:rPr>
          <w:rFonts w:ascii="Times New Roman" w:hAnsi="Times New Roman" w:eastAsia="Times New Roman" w:cs="Times New Roman"/>
          <w:sz w:val="24"/>
          <w:szCs w:val="24"/>
          <w:highlight w:val="none"/>
          <w:lang w:val="kk-KZ" w:eastAsia="ru-RU"/>
        </w:rPr>
      </w:pPr>
      <w:r>
        <w:rPr>
          <w:rFonts w:ascii="Times New Roman" w:hAnsi="Times New Roman" w:eastAsia="Times New Roman" w:cs="Times New Roman"/>
          <w:sz w:val="24"/>
          <w:szCs w:val="24"/>
          <w:highlight w:val="none"/>
          <w:lang w:val="kk-KZ" w:eastAsia="ru-RU"/>
        </w:rPr>
        <w:t xml:space="preserve">ФИЛОСОФИЯ ЖӘНЕ САЯСАТТАНУ ФАКУЛЬТЕТІ </w:t>
      </w:r>
    </w:p>
    <w:p w14:paraId="2ACEEEFD">
      <w:pPr>
        <w:spacing w:after="0" w:line="240" w:lineRule="auto"/>
        <w:jc w:val="center"/>
        <w:rPr>
          <w:rFonts w:ascii="Times New Roman" w:hAnsi="Times New Roman" w:eastAsia="Times New Roman" w:cs="Times New Roman"/>
          <w:sz w:val="24"/>
          <w:szCs w:val="24"/>
          <w:highlight w:val="none"/>
          <w:lang w:val="kk-KZ" w:eastAsia="ru-RU"/>
        </w:rPr>
      </w:pPr>
    </w:p>
    <w:p w14:paraId="5FB31E8C">
      <w:pPr>
        <w:spacing w:after="0" w:line="240" w:lineRule="auto"/>
        <w:jc w:val="center"/>
        <w:rPr>
          <w:rFonts w:ascii="Times New Roman" w:hAnsi="Times New Roman" w:eastAsia="Times New Roman" w:cs="Times New Roman"/>
          <w:sz w:val="24"/>
          <w:szCs w:val="24"/>
          <w:highlight w:val="none"/>
          <w:lang w:val="kk-KZ" w:eastAsia="ru-RU"/>
        </w:rPr>
      </w:pPr>
      <w:r>
        <w:rPr>
          <w:rFonts w:ascii="Times New Roman" w:hAnsi="Times New Roman" w:eastAsia="Times New Roman" w:cs="Times New Roman"/>
          <w:sz w:val="24"/>
          <w:szCs w:val="24"/>
          <w:highlight w:val="none"/>
          <w:lang w:val="kk-KZ" w:eastAsia="ru-RU"/>
        </w:rPr>
        <w:t xml:space="preserve">ПЕДАГОГИКА ЖӘНЕ БІЛІМ БЕРУ МЕНЕДЖМЕНТІ КАФЕДРАСЫ </w:t>
      </w:r>
    </w:p>
    <w:p w14:paraId="75A7DB5D">
      <w:pPr>
        <w:spacing w:after="0" w:line="240" w:lineRule="auto"/>
        <w:jc w:val="center"/>
        <w:rPr>
          <w:rFonts w:ascii="Times New Roman" w:hAnsi="Times New Roman" w:eastAsia="Times New Roman" w:cs="Times New Roman"/>
          <w:sz w:val="24"/>
          <w:szCs w:val="24"/>
          <w:highlight w:val="none"/>
          <w:lang w:val="kk-KZ" w:eastAsia="ru-RU"/>
        </w:rPr>
      </w:pPr>
    </w:p>
    <w:p w14:paraId="43977E50">
      <w:pPr>
        <w:spacing w:after="0" w:line="240" w:lineRule="auto"/>
        <w:jc w:val="center"/>
        <w:rPr>
          <w:rFonts w:ascii="Times New Roman" w:hAnsi="Times New Roman" w:eastAsia="Times New Roman" w:cs="Times New Roman"/>
          <w:sz w:val="24"/>
          <w:szCs w:val="24"/>
          <w:highlight w:val="none"/>
          <w:lang w:val="kk-KZ" w:eastAsia="ru-RU"/>
        </w:rPr>
      </w:pPr>
    </w:p>
    <w:p w14:paraId="25D5A2E6">
      <w:pPr>
        <w:spacing w:after="0" w:line="240" w:lineRule="auto"/>
        <w:jc w:val="center"/>
        <w:rPr>
          <w:rFonts w:ascii="Times New Roman" w:hAnsi="Times New Roman" w:eastAsia="Times New Roman" w:cs="Times New Roman"/>
          <w:sz w:val="24"/>
          <w:szCs w:val="24"/>
          <w:highlight w:val="none"/>
          <w:lang w:val="kk-KZ" w:eastAsia="ru-RU"/>
        </w:rPr>
      </w:pPr>
    </w:p>
    <w:p w14:paraId="4594A6B9">
      <w:pPr>
        <w:spacing w:after="0" w:line="240" w:lineRule="auto"/>
        <w:jc w:val="center"/>
        <w:rPr>
          <w:rFonts w:ascii="Times New Roman" w:hAnsi="Times New Roman" w:eastAsia="Times New Roman" w:cs="Times New Roman"/>
          <w:sz w:val="24"/>
          <w:szCs w:val="24"/>
          <w:highlight w:val="none"/>
          <w:lang w:val="kk-KZ" w:eastAsia="ru-RU"/>
        </w:rPr>
      </w:pPr>
    </w:p>
    <w:p w14:paraId="006FBE89">
      <w:pPr>
        <w:spacing w:after="0" w:line="240" w:lineRule="auto"/>
        <w:jc w:val="center"/>
        <w:rPr>
          <w:rFonts w:ascii="Times New Roman" w:hAnsi="Times New Roman" w:eastAsia="Times New Roman" w:cs="Times New Roman"/>
          <w:sz w:val="24"/>
          <w:szCs w:val="24"/>
          <w:highlight w:val="none"/>
          <w:lang w:val="kk-KZ" w:eastAsia="ru-RU"/>
        </w:rPr>
      </w:pPr>
    </w:p>
    <w:p w14:paraId="0A9F2746">
      <w:pPr>
        <w:spacing w:after="0" w:line="240" w:lineRule="auto"/>
        <w:jc w:val="center"/>
        <w:rPr>
          <w:rFonts w:ascii="Times New Roman" w:hAnsi="Times New Roman" w:eastAsia="Times New Roman" w:cs="Times New Roman"/>
          <w:sz w:val="24"/>
          <w:szCs w:val="24"/>
          <w:highlight w:val="none"/>
          <w:lang w:val="kk-KZ" w:eastAsia="ru-RU"/>
        </w:rPr>
      </w:pPr>
    </w:p>
    <w:p w14:paraId="0FD7113F">
      <w:pPr>
        <w:spacing w:after="0" w:line="240" w:lineRule="auto"/>
        <w:jc w:val="center"/>
        <w:rPr>
          <w:rFonts w:ascii="Times New Roman" w:hAnsi="Times New Roman" w:eastAsia="Times New Roman" w:cs="Times New Roman"/>
          <w:b/>
          <w:sz w:val="28"/>
          <w:szCs w:val="28"/>
          <w:highlight w:val="none"/>
          <w:lang w:val="kk-KZ" w:eastAsia="ru-RU"/>
        </w:rPr>
      </w:pPr>
    </w:p>
    <w:p w14:paraId="527EA69E">
      <w:pPr>
        <w:jc w:val="center"/>
        <w:rPr>
          <w:rFonts w:hint="default" w:ascii="Times New Roman" w:hAnsi="Times New Roman" w:cs="Times New Roman"/>
          <w:b/>
          <w:sz w:val="28"/>
          <w:szCs w:val="28"/>
          <w:highlight w:val="none"/>
          <w:lang w:val="kk-KZ"/>
        </w:rPr>
      </w:pPr>
      <w:r>
        <w:rPr>
          <w:rFonts w:hint="default" w:ascii="Times New Roman" w:hAnsi="Times New Roman" w:cs="Times New Roman"/>
          <w:b/>
          <w:sz w:val="28"/>
          <w:szCs w:val="28"/>
          <w:highlight w:val="none"/>
          <w:lang w:val="kk-KZ"/>
        </w:rPr>
        <w:t>«7М01805 – Әлеуметтік педагогика» білім беру бағдарламасы</w:t>
      </w:r>
    </w:p>
    <w:p w14:paraId="02D01B33">
      <w:pPr>
        <w:spacing w:after="0" w:line="240" w:lineRule="auto"/>
        <w:jc w:val="center"/>
        <w:rPr>
          <w:rFonts w:ascii="Times New Roman" w:hAnsi="Times New Roman" w:eastAsia="Times New Roman" w:cs="Times New Roman"/>
          <w:b/>
          <w:sz w:val="28"/>
          <w:szCs w:val="28"/>
          <w:highlight w:val="none"/>
          <w:lang w:val="kk-KZ" w:eastAsia="ru-RU"/>
        </w:rPr>
      </w:pPr>
    </w:p>
    <w:p w14:paraId="6921F66D">
      <w:pPr>
        <w:jc w:val="center"/>
        <w:rPr>
          <w:rFonts w:hint="default" w:ascii="Times New Roman" w:hAnsi="Times New Roman" w:cs="Times New Roman"/>
          <w:b/>
          <w:sz w:val="28"/>
          <w:szCs w:val="28"/>
          <w:highlight w:val="none"/>
          <w:lang w:val="kk-KZ"/>
        </w:rPr>
      </w:pPr>
      <w:r>
        <w:rPr>
          <w:rFonts w:hint="default" w:ascii="Times New Roman" w:hAnsi="Times New Roman" w:cs="Times New Roman"/>
          <w:sz w:val="28"/>
          <w:szCs w:val="28"/>
          <w:highlight w:val="none"/>
          <w:lang w:val="kk-KZ"/>
        </w:rPr>
        <w:t xml:space="preserve">90180 - </w:t>
      </w:r>
      <w:r>
        <w:rPr>
          <w:rFonts w:hint="default" w:ascii="Times New Roman" w:hAnsi="Times New Roman" w:cs="Times New Roman"/>
          <w:b/>
          <w:sz w:val="28"/>
          <w:szCs w:val="28"/>
          <w:highlight w:val="none"/>
          <w:lang w:val="kk-KZ"/>
        </w:rPr>
        <w:t>Әлеуметтік-педагогикалық іс-әрекеттегі қамқорлық, қараушылық, патронаж</w:t>
      </w:r>
    </w:p>
    <w:p w14:paraId="407DA5CF">
      <w:pPr>
        <w:spacing w:after="0" w:line="240" w:lineRule="auto"/>
        <w:jc w:val="center"/>
        <w:rPr>
          <w:rFonts w:ascii="Times New Roman" w:hAnsi="Times New Roman" w:cs="Times New Roman"/>
          <w:b/>
          <w:sz w:val="28"/>
          <w:szCs w:val="28"/>
          <w:highlight w:val="none"/>
          <w:lang w:val="uk-UA"/>
        </w:rPr>
      </w:pPr>
      <w:r>
        <w:rPr>
          <w:rFonts w:ascii="Times New Roman" w:hAnsi="Times New Roman" w:cs="Times New Roman"/>
          <w:b/>
          <w:sz w:val="28"/>
          <w:szCs w:val="28"/>
          <w:highlight w:val="none"/>
          <w:lang w:val="uk-UA"/>
        </w:rPr>
        <w:t xml:space="preserve">ПӘНІНЕН ОМӨЖ </w:t>
      </w:r>
      <w:r>
        <w:rPr>
          <w:rFonts w:ascii="Times New Roman" w:hAnsi="Times New Roman" w:cs="Times New Roman"/>
          <w:b/>
          <w:sz w:val="28"/>
          <w:szCs w:val="28"/>
          <w:highlight w:val="none"/>
          <w:lang w:val="kk-KZ"/>
        </w:rPr>
        <w:t xml:space="preserve"> КЕҢЕС БЕРУ, МӨЖ ҚАБЫЛДАУ  БОЙЫНША ӘДІСТЕМЕЛІК НҰСҚАУЛАР</w:t>
      </w:r>
    </w:p>
    <w:p w14:paraId="2F4EC360">
      <w:pPr>
        <w:spacing w:after="0" w:line="240" w:lineRule="auto"/>
        <w:jc w:val="center"/>
        <w:rPr>
          <w:rFonts w:ascii="Times New Roman" w:hAnsi="Times New Roman" w:eastAsia="Times New Roman" w:cs="Times New Roman"/>
          <w:b/>
          <w:sz w:val="28"/>
          <w:szCs w:val="28"/>
          <w:highlight w:val="none"/>
          <w:lang w:val="uk-UA" w:eastAsia="ru-RU"/>
        </w:rPr>
      </w:pPr>
    </w:p>
    <w:p w14:paraId="7BAA1728">
      <w:pPr>
        <w:keepNext/>
        <w:keepLines/>
        <w:autoSpaceDN w:val="0"/>
        <w:spacing w:after="0" w:line="240" w:lineRule="auto"/>
        <w:jc w:val="center"/>
        <w:outlineLvl w:val="0"/>
        <w:rPr>
          <w:rFonts w:ascii="Times New Roman" w:hAnsi="Times New Roman" w:eastAsia="Times New Roman" w:cs="Times New Roman"/>
          <w:bCs/>
          <w:sz w:val="28"/>
          <w:szCs w:val="28"/>
          <w:highlight w:val="none"/>
          <w:lang w:val="kk-KZ" w:eastAsia="ru-RU"/>
        </w:rPr>
      </w:pPr>
    </w:p>
    <w:p w14:paraId="47475F34">
      <w:pPr>
        <w:autoSpaceDN w:val="0"/>
        <w:spacing w:after="0" w:line="240" w:lineRule="auto"/>
        <w:jc w:val="center"/>
        <w:rPr>
          <w:rFonts w:ascii="Times New Roman" w:hAnsi="Times New Roman" w:eastAsia="Times New Roman" w:cs="Times New Roman"/>
          <w:sz w:val="24"/>
          <w:szCs w:val="24"/>
          <w:highlight w:val="none"/>
          <w:lang w:val="kk-KZ" w:eastAsia="ru-RU"/>
        </w:rPr>
      </w:pPr>
    </w:p>
    <w:p w14:paraId="181C2988">
      <w:pPr>
        <w:autoSpaceDN w:val="0"/>
        <w:spacing w:after="0" w:line="240" w:lineRule="auto"/>
        <w:jc w:val="center"/>
        <w:rPr>
          <w:rFonts w:ascii="Times New Roman" w:hAnsi="Times New Roman" w:eastAsia="Times New Roman" w:cs="Times New Roman"/>
          <w:b/>
          <w:bCs/>
          <w:sz w:val="24"/>
          <w:szCs w:val="24"/>
          <w:highlight w:val="none"/>
          <w:lang w:val="kk-KZ" w:eastAsia="ru-RU"/>
        </w:rPr>
      </w:pPr>
      <w:r>
        <w:rPr>
          <w:rFonts w:ascii="Times New Roman" w:hAnsi="Times New Roman" w:eastAsia="Times New Roman" w:cs="Times New Roman"/>
          <w:b/>
          <w:bCs/>
          <w:sz w:val="24"/>
          <w:szCs w:val="24"/>
          <w:highlight w:val="none"/>
          <w:lang w:val="kk-KZ" w:eastAsia="ru-RU"/>
        </w:rPr>
        <w:t>ECTS__</w:t>
      </w:r>
      <w:r>
        <w:rPr>
          <w:rFonts w:hint="default" w:ascii="Times New Roman" w:hAnsi="Times New Roman" w:eastAsia="Times New Roman" w:cs="Times New Roman"/>
          <w:b/>
          <w:bCs/>
          <w:sz w:val="24"/>
          <w:szCs w:val="24"/>
          <w:highlight w:val="none"/>
          <w:lang w:val="kk-KZ" w:eastAsia="ru-RU"/>
        </w:rPr>
        <w:t>5</w:t>
      </w:r>
      <w:r>
        <w:rPr>
          <w:rFonts w:ascii="Times New Roman" w:hAnsi="Times New Roman" w:eastAsia="Times New Roman" w:cs="Times New Roman"/>
          <w:b/>
          <w:bCs/>
          <w:sz w:val="24"/>
          <w:szCs w:val="24"/>
          <w:highlight w:val="none"/>
          <w:lang w:val="kk-KZ" w:eastAsia="ru-RU"/>
        </w:rPr>
        <w:t>___</w:t>
      </w:r>
    </w:p>
    <w:p w14:paraId="0B71FF81">
      <w:pPr>
        <w:autoSpaceDN w:val="0"/>
        <w:spacing w:after="0" w:line="240" w:lineRule="auto"/>
        <w:jc w:val="center"/>
        <w:rPr>
          <w:rFonts w:ascii="Times New Roman" w:hAnsi="Times New Roman" w:eastAsia="Times New Roman" w:cs="Times New Roman"/>
          <w:sz w:val="24"/>
          <w:szCs w:val="24"/>
          <w:highlight w:val="none"/>
          <w:lang w:val="kk-KZ" w:eastAsia="ru-RU"/>
        </w:rPr>
      </w:pPr>
    </w:p>
    <w:p w14:paraId="2F63BB13">
      <w:pPr>
        <w:autoSpaceDN w:val="0"/>
        <w:spacing w:after="0" w:line="240" w:lineRule="auto"/>
        <w:jc w:val="center"/>
        <w:rPr>
          <w:rFonts w:ascii="Times New Roman" w:hAnsi="Times New Roman" w:eastAsia="Times New Roman" w:cs="Times New Roman"/>
          <w:sz w:val="24"/>
          <w:szCs w:val="24"/>
          <w:highlight w:val="none"/>
          <w:lang w:val="kk-KZ" w:eastAsia="ru-RU"/>
        </w:rPr>
      </w:pPr>
    </w:p>
    <w:p w14:paraId="200C9F1F">
      <w:pPr>
        <w:autoSpaceDN w:val="0"/>
        <w:spacing w:after="0" w:line="240" w:lineRule="auto"/>
        <w:jc w:val="center"/>
        <w:rPr>
          <w:rFonts w:ascii="Times New Roman" w:hAnsi="Times New Roman" w:eastAsia="Times New Roman" w:cs="Times New Roman"/>
          <w:sz w:val="24"/>
          <w:szCs w:val="24"/>
          <w:highlight w:val="none"/>
          <w:lang w:val="kk-KZ" w:eastAsia="ru-RU"/>
        </w:rPr>
      </w:pPr>
    </w:p>
    <w:p w14:paraId="1F412C39">
      <w:pPr>
        <w:autoSpaceDN w:val="0"/>
        <w:spacing w:after="0" w:line="240" w:lineRule="auto"/>
        <w:jc w:val="center"/>
        <w:rPr>
          <w:rFonts w:ascii="Times New Roman" w:hAnsi="Times New Roman" w:eastAsia="Times New Roman" w:cs="Times New Roman"/>
          <w:sz w:val="24"/>
          <w:szCs w:val="24"/>
          <w:highlight w:val="none"/>
          <w:lang w:val="kk-KZ" w:eastAsia="ru-RU"/>
        </w:rPr>
      </w:pPr>
    </w:p>
    <w:p w14:paraId="224A56E2">
      <w:pPr>
        <w:autoSpaceDN w:val="0"/>
        <w:spacing w:after="0" w:line="240" w:lineRule="auto"/>
        <w:jc w:val="center"/>
        <w:rPr>
          <w:rFonts w:ascii="Times New Roman" w:hAnsi="Times New Roman" w:eastAsia="Times New Roman" w:cs="Times New Roman"/>
          <w:sz w:val="24"/>
          <w:szCs w:val="24"/>
          <w:highlight w:val="none"/>
          <w:lang w:val="kk-KZ" w:eastAsia="ru-RU"/>
        </w:rPr>
      </w:pPr>
    </w:p>
    <w:p w14:paraId="18F3DD38">
      <w:pPr>
        <w:autoSpaceDN w:val="0"/>
        <w:spacing w:after="0" w:line="240" w:lineRule="auto"/>
        <w:jc w:val="center"/>
        <w:rPr>
          <w:rFonts w:ascii="Times New Roman" w:hAnsi="Times New Roman" w:eastAsia="Times New Roman" w:cs="Times New Roman"/>
          <w:sz w:val="24"/>
          <w:szCs w:val="24"/>
          <w:highlight w:val="none"/>
          <w:lang w:val="kk-KZ" w:eastAsia="ru-RU"/>
        </w:rPr>
      </w:pPr>
    </w:p>
    <w:p w14:paraId="5E7A5AE6">
      <w:pPr>
        <w:autoSpaceDN w:val="0"/>
        <w:spacing w:after="0" w:line="240" w:lineRule="auto"/>
        <w:jc w:val="center"/>
        <w:rPr>
          <w:rFonts w:ascii="Times New Roman" w:hAnsi="Times New Roman" w:eastAsia="Times New Roman" w:cs="Times New Roman"/>
          <w:sz w:val="24"/>
          <w:szCs w:val="24"/>
          <w:highlight w:val="none"/>
          <w:lang w:val="kk-KZ" w:eastAsia="ru-RU"/>
        </w:rPr>
      </w:pPr>
    </w:p>
    <w:p w14:paraId="16FE142E">
      <w:pPr>
        <w:autoSpaceDN w:val="0"/>
        <w:spacing w:after="0" w:line="240" w:lineRule="auto"/>
        <w:jc w:val="center"/>
        <w:rPr>
          <w:rFonts w:ascii="Times New Roman" w:hAnsi="Times New Roman" w:eastAsia="Times New Roman" w:cs="Times New Roman"/>
          <w:sz w:val="24"/>
          <w:szCs w:val="24"/>
          <w:highlight w:val="none"/>
          <w:lang w:val="kk-KZ" w:eastAsia="ru-RU"/>
        </w:rPr>
      </w:pPr>
    </w:p>
    <w:p w14:paraId="2C58EE65">
      <w:pPr>
        <w:autoSpaceDN w:val="0"/>
        <w:spacing w:after="0" w:line="240" w:lineRule="auto"/>
        <w:jc w:val="center"/>
        <w:rPr>
          <w:rFonts w:ascii="Times New Roman" w:hAnsi="Times New Roman" w:eastAsia="Times New Roman" w:cs="Times New Roman"/>
          <w:sz w:val="24"/>
          <w:szCs w:val="24"/>
          <w:highlight w:val="none"/>
          <w:lang w:val="kk-KZ" w:eastAsia="ru-RU"/>
        </w:rPr>
      </w:pPr>
    </w:p>
    <w:p w14:paraId="6ABE6FAE">
      <w:pPr>
        <w:autoSpaceDN w:val="0"/>
        <w:spacing w:after="0" w:line="240" w:lineRule="auto"/>
        <w:jc w:val="center"/>
        <w:rPr>
          <w:rFonts w:ascii="Times New Roman" w:hAnsi="Times New Roman" w:eastAsia="Times New Roman" w:cs="Times New Roman"/>
          <w:sz w:val="24"/>
          <w:szCs w:val="24"/>
          <w:highlight w:val="none"/>
          <w:lang w:val="kk-KZ" w:eastAsia="ru-RU"/>
        </w:rPr>
      </w:pPr>
    </w:p>
    <w:p w14:paraId="26CF61FF">
      <w:pPr>
        <w:autoSpaceDN w:val="0"/>
        <w:spacing w:after="0" w:line="240" w:lineRule="auto"/>
        <w:jc w:val="center"/>
        <w:rPr>
          <w:rFonts w:ascii="Times New Roman" w:hAnsi="Times New Roman" w:eastAsia="Times New Roman" w:cs="Times New Roman"/>
          <w:sz w:val="24"/>
          <w:szCs w:val="24"/>
          <w:highlight w:val="none"/>
          <w:lang w:val="kk-KZ" w:eastAsia="ru-RU"/>
        </w:rPr>
      </w:pPr>
    </w:p>
    <w:p w14:paraId="7CEF29CE">
      <w:pPr>
        <w:autoSpaceDN w:val="0"/>
        <w:spacing w:after="0" w:line="240" w:lineRule="auto"/>
        <w:jc w:val="center"/>
        <w:rPr>
          <w:rFonts w:ascii="Times New Roman" w:hAnsi="Times New Roman" w:eastAsia="Times New Roman" w:cs="Times New Roman"/>
          <w:sz w:val="24"/>
          <w:szCs w:val="24"/>
          <w:highlight w:val="none"/>
          <w:lang w:val="kk-KZ" w:eastAsia="ru-RU"/>
        </w:rPr>
      </w:pPr>
    </w:p>
    <w:p w14:paraId="7E23D08C">
      <w:pPr>
        <w:autoSpaceDN w:val="0"/>
        <w:spacing w:after="0" w:line="240" w:lineRule="auto"/>
        <w:jc w:val="center"/>
        <w:rPr>
          <w:rFonts w:ascii="Times New Roman" w:hAnsi="Times New Roman" w:eastAsia="Times New Roman" w:cs="Times New Roman"/>
          <w:sz w:val="24"/>
          <w:szCs w:val="24"/>
          <w:highlight w:val="none"/>
          <w:lang w:val="kk-KZ" w:eastAsia="ru-RU"/>
        </w:rPr>
      </w:pPr>
    </w:p>
    <w:p w14:paraId="3F048FDC">
      <w:pPr>
        <w:autoSpaceDN w:val="0"/>
        <w:spacing w:after="0" w:line="240" w:lineRule="auto"/>
        <w:jc w:val="center"/>
        <w:rPr>
          <w:rFonts w:ascii="Times New Roman" w:hAnsi="Times New Roman" w:eastAsia="Times New Roman" w:cs="Times New Roman"/>
          <w:sz w:val="24"/>
          <w:szCs w:val="24"/>
          <w:highlight w:val="none"/>
          <w:lang w:val="kk-KZ" w:eastAsia="ru-RU"/>
        </w:rPr>
      </w:pPr>
    </w:p>
    <w:p w14:paraId="2D0FAE49">
      <w:pPr>
        <w:autoSpaceDN w:val="0"/>
        <w:spacing w:after="0" w:line="240" w:lineRule="auto"/>
        <w:jc w:val="center"/>
        <w:rPr>
          <w:rFonts w:ascii="Times New Roman" w:hAnsi="Times New Roman" w:eastAsia="Times New Roman" w:cs="Times New Roman"/>
          <w:sz w:val="24"/>
          <w:szCs w:val="24"/>
          <w:highlight w:val="none"/>
          <w:lang w:val="kk-KZ" w:eastAsia="ru-RU"/>
        </w:rPr>
      </w:pPr>
    </w:p>
    <w:p w14:paraId="4D9DE54F">
      <w:pPr>
        <w:autoSpaceDN w:val="0"/>
        <w:spacing w:after="0" w:line="240" w:lineRule="auto"/>
        <w:jc w:val="center"/>
        <w:rPr>
          <w:rFonts w:ascii="Times New Roman" w:hAnsi="Times New Roman" w:eastAsia="Times New Roman" w:cs="Times New Roman"/>
          <w:sz w:val="24"/>
          <w:szCs w:val="24"/>
          <w:highlight w:val="none"/>
          <w:lang w:val="kk-KZ" w:eastAsia="ru-RU"/>
        </w:rPr>
      </w:pPr>
    </w:p>
    <w:p w14:paraId="3D72E9C8">
      <w:pPr>
        <w:autoSpaceDN w:val="0"/>
        <w:spacing w:after="0" w:line="240" w:lineRule="auto"/>
        <w:jc w:val="center"/>
        <w:rPr>
          <w:rFonts w:ascii="Times New Roman" w:hAnsi="Times New Roman" w:eastAsia="Times New Roman" w:cs="Times New Roman"/>
          <w:sz w:val="24"/>
          <w:szCs w:val="24"/>
          <w:highlight w:val="none"/>
          <w:lang w:val="kk-KZ" w:eastAsia="ru-RU"/>
        </w:rPr>
      </w:pPr>
    </w:p>
    <w:p w14:paraId="7C7F6E93">
      <w:pPr>
        <w:autoSpaceDN w:val="0"/>
        <w:spacing w:after="0" w:line="240" w:lineRule="auto"/>
        <w:jc w:val="center"/>
        <w:rPr>
          <w:rFonts w:ascii="Times New Roman" w:hAnsi="Times New Roman" w:eastAsia="Times New Roman" w:cs="Times New Roman"/>
          <w:sz w:val="24"/>
          <w:szCs w:val="24"/>
          <w:highlight w:val="none"/>
          <w:lang w:val="kk-KZ" w:eastAsia="ru-RU"/>
        </w:rPr>
      </w:pPr>
    </w:p>
    <w:p w14:paraId="3FC20433">
      <w:pPr>
        <w:autoSpaceDN w:val="0"/>
        <w:spacing w:after="0" w:line="240" w:lineRule="auto"/>
        <w:jc w:val="center"/>
        <w:rPr>
          <w:rFonts w:ascii="Times New Roman" w:hAnsi="Times New Roman" w:eastAsia="Times New Roman" w:cs="Times New Roman"/>
          <w:sz w:val="24"/>
          <w:szCs w:val="24"/>
          <w:highlight w:val="none"/>
          <w:lang w:val="kk-KZ" w:eastAsia="ru-RU"/>
        </w:rPr>
      </w:pPr>
    </w:p>
    <w:p w14:paraId="1127E9AE">
      <w:pPr>
        <w:autoSpaceDN w:val="0"/>
        <w:spacing w:after="0" w:line="240" w:lineRule="auto"/>
        <w:jc w:val="center"/>
        <w:rPr>
          <w:rFonts w:ascii="Times New Roman" w:hAnsi="Times New Roman" w:eastAsia="Times New Roman" w:cs="Times New Roman"/>
          <w:sz w:val="24"/>
          <w:szCs w:val="24"/>
          <w:highlight w:val="none"/>
          <w:lang w:val="kk-KZ" w:eastAsia="ru-RU"/>
        </w:rPr>
      </w:pPr>
    </w:p>
    <w:p w14:paraId="433C60D2">
      <w:pPr>
        <w:autoSpaceDN w:val="0"/>
        <w:spacing w:after="0" w:line="240" w:lineRule="auto"/>
        <w:jc w:val="center"/>
        <w:rPr>
          <w:rFonts w:ascii="Times New Roman" w:hAnsi="Times New Roman" w:eastAsia="Times New Roman" w:cs="Times New Roman"/>
          <w:sz w:val="24"/>
          <w:szCs w:val="24"/>
          <w:highlight w:val="none"/>
          <w:lang w:val="kk-KZ" w:eastAsia="ru-RU"/>
        </w:rPr>
      </w:pPr>
    </w:p>
    <w:p w14:paraId="63CC34C6">
      <w:pPr>
        <w:autoSpaceDN w:val="0"/>
        <w:spacing w:after="0" w:line="240" w:lineRule="auto"/>
        <w:jc w:val="both"/>
        <w:rPr>
          <w:rFonts w:ascii="Times New Roman" w:hAnsi="Times New Roman" w:eastAsia="Times New Roman" w:cs="Times New Roman"/>
          <w:sz w:val="24"/>
          <w:szCs w:val="24"/>
          <w:highlight w:val="none"/>
          <w:lang w:val="kk-KZ" w:eastAsia="ru-RU"/>
        </w:rPr>
      </w:pPr>
    </w:p>
    <w:p w14:paraId="2C1175D5">
      <w:pPr>
        <w:autoSpaceDN w:val="0"/>
        <w:spacing w:after="0" w:line="240" w:lineRule="auto"/>
        <w:jc w:val="center"/>
        <w:rPr>
          <w:rFonts w:ascii="Times New Roman" w:hAnsi="Times New Roman" w:eastAsia="Times New Roman" w:cs="Times New Roman"/>
          <w:sz w:val="24"/>
          <w:szCs w:val="24"/>
          <w:highlight w:val="none"/>
          <w:lang w:val="kk-KZ" w:eastAsia="ru-RU"/>
        </w:rPr>
      </w:pPr>
    </w:p>
    <w:p w14:paraId="34E2476B">
      <w:pPr>
        <w:autoSpaceDN w:val="0"/>
        <w:spacing w:after="0" w:line="240" w:lineRule="auto"/>
        <w:jc w:val="center"/>
        <w:rPr>
          <w:rFonts w:ascii="Times New Roman" w:hAnsi="Times New Roman" w:eastAsia="Times New Roman" w:cs="Times New Roman"/>
          <w:sz w:val="24"/>
          <w:szCs w:val="24"/>
          <w:highlight w:val="none"/>
          <w:lang w:val="kk-KZ" w:eastAsia="ru-RU"/>
        </w:rPr>
      </w:pPr>
    </w:p>
    <w:p w14:paraId="67DAA1F2">
      <w:pPr>
        <w:spacing w:after="0" w:line="240" w:lineRule="auto"/>
        <w:jc w:val="center"/>
        <w:rPr>
          <w:rFonts w:hint="default" w:ascii="Times New Roman" w:hAnsi="Times New Roman" w:eastAsia="Times New Roman" w:cs="Times New Roman"/>
          <w:b/>
          <w:sz w:val="24"/>
          <w:szCs w:val="24"/>
          <w:highlight w:val="none"/>
          <w:lang w:val="kk-KZ" w:eastAsia="ru-RU"/>
        </w:rPr>
      </w:pPr>
      <w:r>
        <w:rPr>
          <w:rFonts w:ascii="Times New Roman" w:hAnsi="Times New Roman" w:eastAsia="Times New Roman" w:cs="Times New Roman"/>
          <w:b/>
          <w:sz w:val="24"/>
          <w:szCs w:val="24"/>
          <w:highlight w:val="none"/>
          <w:lang w:val="kk-KZ" w:eastAsia="ru-RU"/>
        </w:rPr>
        <w:t>Алматы, 202</w:t>
      </w:r>
      <w:r>
        <w:rPr>
          <w:rFonts w:hint="default" w:ascii="Times New Roman" w:hAnsi="Times New Roman" w:eastAsia="Times New Roman" w:cs="Times New Roman"/>
          <w:b/>
          <w:sz w:val="24"/>
          <w:szCs w:val="24"/>
          <w:highlight w:val="none"/>
          <w:lang w:val="kk-KZ" w:eastAsia="ru-RU"/>
        </w:rPr>
        <w:t>5</w:t>
      </w:r>
    </w:p>
    <w:p w14:paraId="4983A518">
      <w:pPr>
        <w:spacing w:after="0" w:line="240" w:lineRule="auto"/>
        <w:jc w:val="center"/>
        <w:rPr>
          <w:rFonts w:ascii="Times New Roman" w:hAnsi="Times New Roman" w:cs="Times New Roman"/>
          <w:color w:val="000000"/>
          <w:sz w:val="24"/>
          <w:szCs w:val="24"/>
          <w:highlight w:val="none"/>
          <w:lang w:val="kk-KZ"/>
        </w:rPr>
      </w:pPr>
    </w:p>
    <w:tbl>
      <w:tblPr>
        <w:tblStyle w:val="4"/>
        <w:tblpPr w:leftFromText="180" w:rightFromText="180" w:bottomFromText="160" w:vertAnchor="page" w:horzAnchor="margin" w:tblpX="-813" w:tblpY="114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5400"/>
        <w:gridCol w:w="2820"/>
        <w:gridCol w:w="1460"/>
      </w:tblGrid>
      <w:tr w14:paraId="76DC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420" w:type="dxa"/>
            <w:gridSpan w:val="4"/>
            <w:tcBorders>
              <w:top w:val="single" w:color="auto" w:sz="4" w:space="0"/>
              <w:left w:val="single" w:color="auto" w:sz="4" w:space="0"/>
              <w:bottom w:val="single" w:color="auto" w:sz="4" w:space="0"/>
              <w:right w:val="single" w:color="auto" w:sz="4" w:space="0"/>
            </w:tcBorders>
          </w:tcPr>
          <w:p w14:paraId="1551E46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Cs/>
                <w:color w:val="000000"/>
                <w:sz w:val="20"/>
                <w:szCs w:val="20"/>
                <w:highlight w:val="none"/>
                <w:lang w:val="kk-KZ"/>
              </w:rPr>
            </w:pPr>
            <w:r>
              <w:rPr>
                <w:rFonts w:hint="default" w:ascii="Times New Roman" w:hAnsi="Times New Roman" w:cs="Times New Roman"/>
                <w:b/>
                <w:sz w:val="20"/>
                <w:szCs w:val="20"/>
                <w:highlight w:val="none"/>
                <w:lang w:val="kk-KZ"/>
              </w:rPr>
              <w:t>2025-2026 оқу жылының күзгі семестрі</w:t>
            </w:r>
          </w:p>
          <w:p w14:paraId="2824E1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highlight w:val="none"/>
                <w:lang w:val="kk-KZ"/>
              </w:rPr>
            </w:pPr>
            <w:r>
              <w:rPr>
                <w:rFonts w:hint="default" w:ascii="Times New Roman" w:hAnsi="Times New Roman" w:cs="Times New Roman"/>
                <w:b/>
                <w:sz w:val="20"/>
                <w:szCs w:val="20"/>
                <w:highlight w:val="none"/>
                <w:lang w:val="kk-KZ"/>
              </w:rPr>
              <w:t>«7М01805 – Әлеуметтік педагогика» білім беру бағдарламасы</w:t>
            </w:r>
          </w:p>
          <w:p w14:paraId="58EFFD0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0"/>
                <w:szCs w:val="20"/>
                <w:highlight w:val="none"/>
                <w:shd w:val="clear" w:color="auto" w:fill="FFFFFF"/>
                <w:lang w:val="kk-KZ"/>
              </w:rPr>
            </w:pPr>
          </w:p>
        </w:tc>
      </w:tr>
      <w:tr w14:paraId="39D0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tcPr>
          <w:p w14:paraId="7B5D66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kern w:val="36"/>
                <w:sz w:val="20"/>
                <w:szCs w:val="20"/>
                <w:highlight w:val="none"/>
                <w:lang w:val="kk-KZ" w:eastAsia="ru-RU"/>
              </w:rPr>
            </w:pPr>
          </w:p>
        </w:tc>
        <w:tc>
          <w:tcPr>
            <w:tcW w:w="5400" w:type="dxa"/>
            <w:tcBorders>
              <w:top w:val="single" w:color="auto" w:sz="4" w:space="0"/>
              <w:left w:val="single" w:color="auto" w:sz="4" w:space="0"/>
              <w:bottom w:val="single" w:color="auto" w:sz="4" w:space="0"/>
              <w:right w:val="single" w:color="auto" w:sz="4" w:space="0"/>
            </w:tcBorders>
          </w:tcPr>
          <w:p w14:paraId="492606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sz w:val="20"/>
                <w:szCs w:val="20"/>
                <w:highlight w:val="none"/>
                <w:lang w:val="kk-KZ" w:eastAsia="ru-RU"/>
              </w:rPr>
            </w:pPr>
            <w:r>
              <w:rPr>
                <w:rFonts w:ascii="Times New Roman" w:hAnsi="Times New Roman" w:eastAsia="Times New Roman" w:cs="Times New Roman"/>
                <w:b/>
                <w:sz w:val="20"/>
                <w:szCs w:val="20"/>
                <w:highlight w:val="none"/>
                <w:lang w:val="kk-KZ" w:eastAsia="ru-RU"/>
              </w:rPr>
              <w:t xml:space="preserve">       МӨЖ тапсырмасы</w:t>
            </w:r>
          </w:p>
        </w:tc>
        <w:tc>
          <w:tcPr>
            <w:tcW w:w="2820" w:type="dxa"/>
            <w:tcBorders>
              <w:top w:val="single" w:color="auto" w:sz="4" w:space="0"/>
              <w:left w:val="single" w:color="auto" w:sz="4" w:space="0"/>
              <w:bottom w:val="single" w:color="auto" w:sz="4" w:space="0"/>
              <w:right w:val="single" w:color="auto" w:sz="4" w:space="0"/>
            </w:tcBorders>
          </w:tcPr>
          <w:p w14:paraId="2CB9EF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bCs/>
                <w:kern w:val="36"/>
                <w:sz w:val="20"/>
                <w:szCs w:val="20"/>
                <w:highlight w:val="none"/>
                <w:lang w:val="kk-KZ" w:eastAsia="ru-RU"/>
              </w:rPr>
            </w:pPr>
            <w:r>
              <w:rPr>
                <w:rFonts w:ascii="Times New Roman" w:hAnsi="Times New Roman" w:eastAsia="Times New Roman" w:cs="Times New Roman"/>
                <w:b/>
                <w:bCs/>
                <w:kern w:val="36"/>
                <w:sz w:val="20"/>
                <w:szCs w:val="20"/>
                <w:highlight w:val="none"/>
                <w:lang w:val="kk-KZ" w:eastAsia="ru-RU"/>
              </w:rPr>
              <w:t>Жұмыс мазмұны</w:t>
            </w:r>
          </w:p>
        </w:tc>
        <w:tc>
          <w:tcPr>
            <w:tcW w:w="1460" w:type="dxa"/>
            <w:tcBorders>
              <w:top w:val="single" w:color="auto" w:sz="4" w:space="0"/>
              <w:left w:val="single" w:color="auto" w:sz="4" w:space="0"/>
              <w:bottom w:val="single" w:color="auto" w:sz="4" w:space="0"/>
              <w:right w:val="single" w:color="auto" w:sz="4" w:space="0"/>
            </w:tcBorders>
          </w:tcPr>
          <w:p w14:paraId="723A79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kern w:val="36"/>
                <w:sz w:val="20"/>
                <w:szCs w:val="20"/>
                <w:highlight w:val="none"/>
                <w:lang w:val="kk-KZ" w:eastAsia="ru-RU"/>
              </w:rPr>
            </w:pPr>
            <w:r>
              <w:rPr>
                <w:rFonts w:ascii="Times New Roman" w:hAnsi="Times New Roman" w:eastAsia="Times New Roman" w:cs="Times New Roman"/>
                <w:b/>
                <w:bCs/>
                <w:kern w:val="36"/>
                <w:sz w:val="20"/>
                <w:szCs w:val="20"/>
                <w:highlight w:val="none"/>
                <w:lang w:eastAsia="ru-RU"/>
              </w:rPr>
              <w:t>(</w:t>
            </w:r>
            <w:r>
              <w:rPr>
                <w:rFonts w:ascii="Times New Roman" w:hAnsi="Times New Roman" w:eastAsia="Times New Roman" w:cs="Times New Roman"/>
                <w:b/>
                <w:bCs/>
                <w:kern w:val="36"/>
                <w:sz w:val="20"/>
                <w:szCs w:val="20"/>
                <w:highlight w:val="none"/>
                <w:lang w:val="kk-KZ" w:eastAsia="ru-RU"/>
              </w:rPr>
              <w:t xml:space="preserve">оқу </w:t>
            </w:r>
          </w:p>
          <w:p w14:paraId="723E2F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kern w:val="36"/>
                <w:sz w:val="20"/>
                <w:szCs w:val="20"/>
                <w:highlight w:val="none"/>
                <w:lang w:eastAsia="ru-RU"/>
              </w:rPr>
            </w:pPr>
            <w:r>
              <w:rPr>
                <w:rFonts w:ascii="Times New Roman" w:hAnsi="Times New Roman" w:eastAsia="Times New Roman" w:cs="Times New Roman"/>
                <w:b/>
                <w:bCs/>
                <w:kern w:val="36"/>
                <w:sz w:val="20"/>
                <w:szCs w:val="20"/>
                <w:highlight w:val="none"/>
                <w:lang w:val="kk-KZ" w:eastAsia="ru-RU"/>
              </w:rPr>
              <w:t xml:space="preserve">аптасы </w:t>
            </w:r>
            <w:r>
              <w:rPr>
                <w:rFonts w:ascii="Times New Roman" w:hAnsi="Times New Roman" w:eastAsia="Times New Roman" w:cs="Times New Roman"/>
                <w:b/>
                <w:bCs/>
                <w:kern w:val="36"/>
                <w:sz w:val="20"/>
                <w:szCs w:val="20"/>
                <w:highlight w:val="none"/>
                <w:lang w:eastAsia="ru-RU"/>
              </w:rPr>
              <w:t>)</w:t>
            </w:r>
          </w:p>
          <w:p w14:paraId="45B7DE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kern w:val="36"/>
                <w:sz w:val="20"/>
                <w:szCs w:val="20"/>
                <w:highlight w:val="none"/>
                <w:lang w:val="kk-KZ" w:eastAsia="ru-RU"/>
              </w:rPr>
            </w:pPr>
            <w:r>
              <w:rPr>
                <w:rFonts w:ascii="Times New Roman" w:hAnsi="Times New Roman" w:eastAsia="Times New Roman" w:cs="Times New Roman"/>
                <w:b/>
                <w:bCs/>
                <w:kern w:val="36"/>
                <w:sz w:val="20"/>
                <w:szCs w:val="20"/>
                <w:highlight w:val="none"/>
                <w:lang w:val="kk-KZ" w:eastAsia="ru-RU"/>
              </w:rPr>
              <w:t>бағалану</w:t>
            </w:r>
          </w:p>
        </w:tc>
      </w:tr>
      <w:tr w14:paraId="560F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trPr>
        <w:tc>
          <w:tcPr>
            <w:tcW w:w="740" w:type="dxa"/>
            <w:tcBorders>
              <w:top w:val="single" w:color="auto" w:sz="4" w:space="0"/>
              <w:left w:val="single" w:color="auto" w:sz="4" w:space="0"/>
              <w:right w:val="single" w:color="auto" w:sz="4" w:space="0"/>
            </w:tcBorders>
          </w:tcPr>
          <w:p w14:paraId="7D738C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1</w:t>
            </w:r>
          </w:p>
          <w:p w14:paraId="0F27658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p w14:paraId="54EE92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eastAsia="ru-RU"/>
              </w:rPr>
            </w:pPr>
          </w:p>
        </w:tc>
        <w:tc>
          <w:tcPr>
            <w:tcW w:w="5400" w:type="dxa"/>
            <w:tcBorders>
              <w:top w:val="single" w:color="auto" w:sz="4" w:space="0"/>
              <w:left w:val="single" w:color="auto" w:sz="4" w:space="0"/>
              <w:right w:val="single" w:color="auto" w:sz="4" w:space="0"/>
            </w:tcBorders>
          </w:tcPr>
          <w:p w14:paraId="5F670D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sz w:val="20"/>
                <w:szCs w:val="20"/>
                <w:highlight w:val="none"/>
                <w:lang w:val="kk-KZ"/>
              </w:rPr>
            </w:pPr>
            <w:r>
              <w:rPr>
                <w:rFonts w:ascii="Times New Roman" w:hAnsi="Times New Roman" w:eastAsia="Calibri" w:cs="Times New Roman"/>
                <w:b/>
                <w:sz w:val="20"/>
                <w:szCs w:val="20"/>
                <w:highlight w:val="none"/>
                <w:lang w:val="kk-KZ"/>
              </w:rPr>
              <w:t>1-ОМӨЖ кеңес беру.</w:t>
            </w:r>
            <w:r>
              <w:rPr>
                <w:rFonts w:ascii="Times New Roman" w:hAnsi="Times New Roman" w:cs="Times New Roman"/>
                <w:b/>
                <w:sz w:val="20"/>
                <w:szCs w:val="20"/>
                <w:highlight w:val="none"/>
                <w:lang w:val="kk-KZ"/>
              </w:rPr>
              <w:t xml:space="preserve"> МӨЖ 1</w:t>
            </w:r>
          </w:p>
          <w:p w14:paraId="0F72CB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r>
              <w:rPr>
                <w:rFonts w:ascii="Times New Roman" w:hAnsi="Times New Roman" w:cs="Times New Roman"/>
                <w:color w:val="000000"/>
                <w:sz w:val="20"/>
                <w:szCs w:val="20"/>
                <w:highlight w:val="none"/>
                <w:lang w:val="kk-KZ"/>
              </w:rPr>
              <w:t xml:space="preserve">Магистранттың өзіндік жұмысы берілген материалдарды, білім қорын өз зерттеу жұмыстары негізінде қорытындылап, кәсіби міндеттерді шығармашылық тұрғыда шеше алатын дағдыға айналдыруды мақсат етеді.  </w:t>
            </w:r>
          </w:p>
          <w:p w14:paraId="420142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sz w:val="20"/>
                <w:szCs w:val="20"/>
                <w:highlight w:val="none"/>
                <w:lang w:val="kk-KZ"/>
              </w:rPr>
            </w:pPr>
            <w:r>
              <w:rPr>
                <w:rFonts w:ascii="Times New Roman" w:hAnsi="Times New Roman" w:cs="Times New Roman"/>
                <w:i/>
                <w:sz w:val="20"/>
                <w:szCs w:val="20"/>
                <w:highlight w:val="none"/>
                <w:lang w:val="kk-KZ"/>
              </w:rPr>
              <w:t xml:space="preserve"> МӨЖ</w:t>
            </w:r>
            <w:r>
              <w:rPr>
                <w:rFonts w:ascii="Times New Roman" w:hAnsi="Times New Roman" w:cs="Times New Roman"/>
                <w:sz w:val="20"/>
                <w:szCs w:val="20"/>
                <w:highlight w:val="none"/>
                <w:lang w:val="kk-KZ"/>
              </w:rPr>
              <w:t>-</w:t>
            </w:r>
            <w:r>
              <w:rPr>
                <w:rFonts w:ascii="Times New Roman" w:hAnsi="Times New Roman" w:cs="Times New Roman"/>
                <w:b/>
                <w:sz w:val="20"/>
                <w:szCs w:val="20"/>
                <w:highlight w:val="none"/>
                <w:lang w:val="kk-KZ"/>
              </w:rPr>
              <w:t xml:space="preserve">1  тапсырмасы: </w:t>
            </w:r>
          </w:p>
          <w:p w14:paraId="79BE80B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b/>
                <w:sz w:val="20"/>
                <w:szCs w:val="20"/>
                <w:highlight w:val="none"/>
                <w:lang w:val="kk-KZ"/>
              </w:rPr>
              <w:t>МОӨЖ 1. МӨЖ 1</w:t>
            </w:r>
            <w:r>
              <w:rPr>
                <w:rFonts w:hint="default" w:ascii="Times New Roman" w:hAnsi="Times New Roman" w:cs="Times New Roman"/>
                <w:sz w:val="20"/>
                <w:szCs w:val="20"/>
                <w:highlight w:val="none"/>
                <w:lang w:val="kk-KZ"/>
              </w:rPr>
              <w:t xml:space="preserve"> орындау бойынша кеңес беру. </w:t>
            </w:r>
          </w:p>
          <w:p w14:paraId="67CD06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 </w:t>
            </w:r>
            <w:r>
              <w:rPr>
                <w:rStyle w:val="16"/>
                <w:rFonts w:hint="default" w:ascii="Times New Roman" w:hAnsi="Times New Roman" w:cs="Times New Roman"/>
                <w:sz w:val="20"/>
                <w:szCs w:val="20"/>
                <w:highlight w:val="none"/>
                <w:lang w:val="kk-KZ"/>
              </w:rPr>
              <w:t xml:space="preserve">ҚР Отбасы кодексі, "қорғаншылық және қамқоршылық туралы", "жетім балалар мен ата-анасының қамқорлығынсыз қалған балаларды әлеуметтік қорғау жөніндегі қосымша кепілдіктер туралы", "Қазақстан Республикасындағы Бала құқықтарының негізгі кепілдіктері туралы" сияқты аса маңызды мемлекеттік құжаттарды талдау негізінде жетім балалар мен ата-анасының қамқорлығынсыз қалған балаларға қатысты мемлекеттік саясаттың негізгі бағыттарын, отбасылық орналастыруға жататын балалардың санаттарын, отбасылық орналастыру нысандарын, алдын ала қорғаншылық институтын, алмастыратын ата-аналарды даярлауды және т. б. Зерттеу жұмысын жүргізу. </w:t>
            </w:r>
          </w:p>
        </w:tc>
        <w:tc>
          <w:tcPr>
            <w:tcW w:w="2820" w:type="dxa"/>
            <w:tcBorders>
              <w:top w:val="single" w:color="auto" w:sz="4" w:space="0"/>
              <w:left w:val="single" w:color="auto" w:sz="4" w:space="0"/>
              <w:right w:val="single" w:color="auto" w:sz="4" w:space="0"/>
            </w:tcBorders>
          </w:tcPr>
          <w:p w14:paraId="72B1DAC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r>
              <w:rPr>
                <w:rFonts w:ascii="Times New Roman" w:hAnsi="Times New Roman" w:cs="Times New Roman"/>
                <w:color w:val="000000"/>
                <w:sz w:val="20"/>
                <w:szCs w:val="20"/>
                <w:highlight w:val="none"/>
                <w:lang w:val="kk-KZ"/>
              </w:rPr>
              <w:t>Логикалық тапсырмаларға негізделген жұмыс түрлеріне айрықша назар аударылады.</w:t>
            </w:r>
          </w:p>
          <w:p w14:paraId="2C2324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p>
          <w:p w14:paraId="5A2652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p>
          <w:p w14:paraId="5D520E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p>
          <w:p w14:paraId="23FBBE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r>
              <w:rPr>
                <w:rFonts w:ascii="Times New Roman" w:hAnsi="Times New Roman" w:cs="Times New Roman"/>
                <w:sz w:val="20"/>
                <w:szCs w:val="20"/>
                <w:highlight w:val="none"/>
                <w:lang w:val="kk-KZ"/>
              </w:rPr>
              <w:t xml:space="preserve">Тапсырманың орындалу шарттарына орай  тақырыптан ауытқуға болмайды. </w:t>
            </w:r>
          </w:p>
          <w:p w14:paraId="0BD8F6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r>
              <w:rPr>
                <w:rFonts w:ascii="Times New Roman" w:hAnsi="Times New Roman" w:cs="Times New Roman"/>
                <w:iCs/>
                <w:sz w:val="20"/>
                <w:szCs w:val="20"/>
                <w:highlight w:val="none"/>
                <w:lang w:val="kk-KZ"/>
              </w:rPr>
              <w:t>1)Тақырыпты ашу үшін сыни тұрғыда пікір жазу қажет.</w:t>
            </w:r>
          </w:p>
          <w:p w14:paraId="4E926A3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cs="Times New Roman"/>
                <w:iCs/>
                <w:sz w:val="20"/>
                <w:szCs w:val="20"/>
                <w:highlight w:val="none"/>
                <w:lang w:val="kk-KZ"/>
              </w:rPr>
              <w:t xml:space="preserve">2)Пайдаланған ғылыми еңбектің  көшірмесі болуы керек . </w:t>
            </w:r>
          </w:p>
        </w:tc>
        <w:tc>
          <w:tcPr>
            <w:tcW w:w="1460" w:type="dxa"/>
            <w:tcBorders>
              <w:top w:val="single" w:color="auto" w:sz="4" w:space="0"/>
              <w:left w:val="single" w:color="auto" w:sz="4" w:space="0"/>
              <w:right w:val="single" w:color="auto" w:sz="4" w:space="0"/>
            </w:tcBorders>
          </w:tcPr>
          <w:p w14:paraId="515D3F6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 xml:space="preserve">      </w:t>
            </w:r>
            <w:r>
              <w:rPr>
                <w:rFonts w:hint="default" w:ascii="Times New Roman" w:hAnsi="Times New Roman" w:eastAsia="Times New Roman" w:cs="Times New Roman"/>
                <w:bCs/>
                <w:kern w:val="36"/>
                <w:sz w:val="20"/>
                <w:szCs w:val="20"/>
                <w:highlight w:val="none"/>
                <w:lang w:val="kk-KZ" w:eastAsia="ru-RU"/>
              </w:rPr>
              <w:t>4</w:t>
            </w:r>
            <w:r>
              <w:rPr>
                <w:rFonts w:ascii="Times New Roman" w:hAnsi="Times New Roman" w:eastAsia="Times New Roman" w:cs="Times New Roman"/>
                <w:bCs/>
                <w:kern w:val="36"/>
                <w:sz w:val="20"/>
                <w:szCs w:val="20"/>
                <w:highlight w:val="none"/>
                <w:lang w:val="kk-KZ" w:eastAsia="ru-RU"/>
              </w:rPr>
              <w:t xml:space="preserve">  апта </w:t>
            </w:r>
          </w:p>
          <w:p w14:paraId="0C65818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p w14:paraId="4E9529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p w14:paraId="3E1F85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hint="default" w:ascii="Times New Roman" w:hAnsi="Times New Roman" w:eastAsia="Times New Roman" w:cs="Times New Roman"/>
                <w:bCs/>
                <w:kern w:val="36"/>
                <w:sz w:val="20"/>
                <w:szCs w:val="20"/>
                <w:highlight w:val="none"/>
                <w:lang w:val="kk-KZ" w:eastAsia="ru-RU"/>
              </w:rPr>
              <w:t>1</w:t>
            </w:r>
            <w:r>
              <w:rPr>
                <w:rFonts w:ascii="Times New Roman" w:hAnsi="Times New Roman" w:eastAsia="Times New Roman" w:cs="Times New Roman"/>
                <w:bCs/>
                <w:kern w:val="36"/>
                <w:sz w:val="20"/>
                <w:szCs w:val="20"/>
                <w:highlight w:val="none"/>
                <w:lang w:val="kk-KZ" w:eastAsia="ru-RU"/>
              </w:rPr>
              <w:t>5 балл</w:t>
            </w:r>
          </w:p>
          <w:p w14:paraId="3DC8A9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 xml:space="preserve">    </w:t>
            </w:r>
          </w:p>
        </w:tc>
      </w:tr>
      <w:tr w14:paraId="4701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6" w:hRule="atLeast"/>
        </w:trPr>
        <w:tc>
          <w:tcPr>
            <w:tcW w:w="740" w:type="dxa"/>
            <w:tcBorders>
              <w:top w:val="single" w:color="auto" w:sz="4" w:space="0"/>
              <w:left w:val="single" w:color="auto" w:sz="4" w:space="0"/>
              <w:bottom w:val="single" w:color="auto" w:sz="4" w:space="0"/>
              <w:right w:val="single" w:color="auto" w:sz="4" w:space="0"/>
            </w:tcBorders>
          </w:tcPr>
          <w:p w14:paraId="7B93B6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2</w:t>
            </w:r>
          </w:p>
        </w:tc>
        <w:tc>
          <w:tcPr>
            <w:tcW w:w="5400" w:type="dxa"/>
            <w:tcBorders>
              <w:top w:val="single" w:color="auto" w:sz="4" w:space="0"/>
              <w:left w:val="single" w:color="auto" w:sz="4" w:space="0"/>
              <w:bottom w:val="single" w:color="auto" w:sz="4" w:space="0"/>
              <w:right w:val="single" w:color="auto" w:sz="4" w:space="0"/>
            </w:tcBorders>
          </w:tcPr>
          <w:p w14:paraId="163652B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sz w:val="20"/>
                <w:szCs w:val="20"/>
                <w:highlight w:val="none"/>
                <w:lang w:val="kk-KZ"/>
              </w:rPr>
            </w:pPr>
            <w:r>
              <w:rPr>
                <w:rFonts w:ascii="Times New Roman" w:hAnsi="Times New Roman" w:eastAsia="Calibri" w:cs="Times New Roman"/>
                <w:b/>
                <w:sz w:val="20"/>
                <w:szCs w:val="20"/>
                <w:highlight w:val="none"/>
                <w:lang w:val="kk-KZ"/>
              </w:rPr>
              <w:t>2-ОМӨЖ кеңес беру.</w:t>
            </w:r>
            <w:r>
              <w:rPr>
                <w:rFonts w:ascii="Times New Roman" w:hAnsi="Times New Roman" w:cs="Times New Roman"/>
                <w:b/>
                <w:sz w:val="20"/>
                <w:szCs w:val="20"/>
                <w:highlight w:val="none"/>
                <w:lang w:val="kk-KZ"/>
              </w:rPr>
              <w:t xml:space="preserve"> МӨЖ 2</w:t>
            </w:r>
          </w:p>
          <w:p w14:paraId="40B84CA3">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Calibri" w:cs="Times New Roman"/>
                <w:b/>
                <w:bCs w:val="0"/>
                <w:sz w:val="20"/>
                <w:szCs w:val="20"/>
                <w:highlight w:val="none"/>
                <w:lang w:val="kk-KZ"/>
              </w:rPr>
            </w:pPr>
            <w:r>
              <w:rPr>
                <w:rFonts w:hint="default" w:ascii="Times New Roman" w:hAnsi="Times New Roman" w:cs="Times New Roman"/>
                <w:b/>
                <w:bCs w:val="0"/>
                <w:iCs/>
                <w:sz w:val="20"/>
                <w:szCs w:val="20"/>
                <w:highlight w:val="none"/>
                <w:lang w:val="kk-KZ"/>
              </w:rPr>
              <w:t>ОМӨЖ</w:t>
            </w:r>
            <w:r>
              <w:rPr>
                <w:rFonts w:hint="default" w:ascii="Times New Roman" w:hAnsi="Times New Roman" w:cs="Times New Roman"/>
                <w:b/>
                <w:bCs w:val="0"/>
                <w:sz w:val="20"/>
                <w:szCs w:val="20"/>
                <w:highlight w:val="none"/>
                <w:lang w:val="kk-KZ"/>
              </w:rPr>
              <w:t xml:space="preserve"> 2. МӨЖ 2 орындау бойынша  кеңестер </w:t>
            </w:r>
          </w:p>
          <w:p w14:paraId="24F748CA">
            <w:pPr>
              <w:keepNext w:val="0"/>
              <w:keepLines w:val="0"/>
              <w:pageBreakBefore w:val="0"/>
              <w:widowControl/>
              <w:shd w:val="clear" w:color="auto" w:fill="FFFFFF"/>
              <w:kinsoku/>
              <w:wordWrap/>
              <w:overflowPunct/>
              <w:topLinePunct w:val="0"/>
              <w:autoSpaceDE/>
              <w:autoSpaceDN/>
              <w:bidi w:val="0"/>
              <w:adjustRightInd/>
              <w:snapToGrid/>
              <w:spacing w:line="240" w:lineRule="auto"/>
              <w:ind w:left="5" w:right="86"/>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b/>
                <w:sz w:val="20"/>
                <w:szCs w:val="20"/>
                <w:highlight w:val="none"/>
                <w:lang w:val="kk-KZ"/>
              </w:rPr>
              <w:t xml:space="preserve">Әлеуметтік жетім балалармен жұмыс жасайтын </w:t>
            </w:r>
            <w:r>
              <w:rPr>
                <w:rFonts w:hint="default" w:ascii="Times New Roman" w:hAnsi="Times New Roman" w:cs="Times New Roman"/>
                <w:b/>
                <w:bCs/>
                <w:sz w:val="20"/>
                <w:szCs w:val="20"/>
                <w:highlight w:val="none"/>
                <w:lang w:val="kk-KZ"/>
              </w:rPr>
              <w:t>педагогтардың психикалық күйзелісінің алдын алу жолдары</w:t>
            </w:r>
          </w:p>
          <w:p w14:paraId="371625A9">
            <w:pPr>
              <w:keepNext w:val="0"/>
              <w:keepLines w:val="0"/>
              <w:pageBreakBefore w:val="0"/>
              <w:widowControl/>
              <w:tabs>
                <w:tab w:val="left" w:pos="1276"/>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Жұмыстағы стресс салдарынан психикалық күйзеліс және оның белгілері. Педагогикалық мамандық және күйзеліс. Жетім балалармен жұмыс істейтін мұғалімдердің кәсіби күйзелісінің себептері. Психикалық күйзелістің үш факторлы моделінің компоненттері: эмоционалды сарқылу, деперсонализация, жеке жетістіктердің төмендеуі. Психикалық сарқылудың кезеңдері және оның физиологиялық, аффективті-когнитивті және мінез-құлық реакцияларындағы көрінісі. Әлеуметтік жетімдікді тудыратын «тәуекел топ» өкілдерінің  әлеуметтік-психологиялық портретін зерттеу жолдары. </w:t>
            </w:r>
          </w:p>
          <w:p w14:paraId="214486D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Cs/>
                <w:spacing w:val="-2"/>
                <w:sz w:val="20"/>
                <w:szCs w:val="20"/>
                <w:highlight w:val="none"/>
                <w:lang w:val="kk-KZ"/>
              </w:rPr>
            </w:pPr>
            <w:r>
              <w:rPr>
                <w:rFonts w:hint="default" w:ascii="Times New Roman" w:hAnsi="Times New Roman" w:cs="Times New Roman"/>
                <w:i/>
                <w:sz w:val="20"/>
                <w:szCs w:val="20"/>
                <w:highlight w:val="none"/>
                <w:lang w:val="kk-KZ"/>
              </w:rPr>
              <w:t>Бақылау формасы</w:t>
            </w:r>
            <w:r>
              <w:rPr>
                <w:rFonts w:hint="default" w:ascii="Times New Roman" w:hAnsi="Times New Roman" w:cs="Times New Roman"/>
                <w:sz w:val="20"/>
                <w:szCs w:val="20"/>
                <w:highlight w:val="none"/>
                <w:lang w:val="kk-KZ"/>
              </w:rPr>
              <w:t xml:space="preserve"> - п</w:t>
            </w:r>
            <w:r>
              <w:rPr>
                <w:rFonts w:hint="default" w:ascii="Times New Roman" w:hAnsi="Times New Roman" w:cs="Times New Roman"/>
                <w:bCs/>
                <w:sz w:val="20"/>
                <w:szCs w:val="20"/>
                <w:highlight w:val="none"/>
                <w:lang w:val="kk-KZ"/>
              </w:rPr>
              <w:t>резентация дайындау, материалдар топтамасы.</w:t>
            </w:r>
          </w:p>
        </w:tc>
        <w:tc>
          <w:tcPr>
            <w:tcW w:w="2820" w:type="dxa"/>
            <w:tcBorders>
              <w:top w:val="single" w:color="auto" w:sz="4" w:space="0"/>
              <w:left w:val="single" w:color="auto" w:sz="4" w:space="0"/>
              <w:bottom w:val="single" w:color="auto" w:sz="4" w:space="0"/>
              <w:right w:val="single" w:color="auto" w:sz="4" w:space="0"/>
            </w:tcBorders>
          </w:tcPr>
          <w:p w14:paraId="2E6C4D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r>
              <w:rPr>
                <w:rFonts w:ascii="Times New Roman" w:hAnsi="Times New Roman" w:cs="Times New Roman"/>
                <w:sz w:val="20"/>
                <w:szCs w:val="20"/>
                <w:highlight w:val="none"/>
                <w:lang w:val="kk-KZ"/>
              </w:rPr>
              <w:t xml:space="preserve">Жоғары білім беру саласы қызметін реттейтін маңызды нормативті құжаттар негізінде өз көзқарасын білдіре отырып  орындау керек. </w:t>
            </w:r>
          </w:p>
          <w:p w14:paraId="2B9506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cs="Times New Roman"/>
                <w:sz w:val="20"/>
                <w:szCs w:val="20"/>
                <w:highlight w:val="none"/>
                <w:lang w:val="kk-KZ"/>
              </w:rPr>
              <w:t xml:space="preserve">жазбаша жұмыс, </w:t>
            </w:r>
            <w:r>
              <w:rPr>
                <w:rFonts w:ascii="Times New Roman" w:hAnsi="Times New Roman" w:cs="Times New Roman"/>
                <w:sz w:val="20"/>
                <w:szCs w:val="20"/>
                <w:highlight w:val="none"/>
              </w:rPr>
              <w:t>профессиограмм</w:t>
            </w:r>
            <w:r>
              <w:rPr>
                <w:rFonts w:ascii="Times New Roman" w:hAnsi="Times New Roman" w:cs="Times New Roman"/>
                <w:sz w:val="20"/>
                <w:szCs w:val="20"/>
                <w:highlight w:val="none"/>
                <w:lang w:val="kk-KZ"/>
              </w:rPr>
              <w:t>аны тексеру</w:t>
            </w:r>
            <w:r>
              <w:rPr>
                <w:rFonts w:ascii="Times New Roman" w:hAnsi="Times New Roman" w:cs="Times New Roman"/>
                <w:sz w:val="20"/>
                <w:szCs w:val="20"/>
                <w:highlight w:val="none"/>
              </w:rPr>
              <w:t>.</w:t>
            </w:r>
          </w:p>
        </w:tc>
        <w:tc>
          <w:tcPr>
            <w:tcW w:w="1460" w:type="dxa"/>
            <w:tcBorders>
              <w:top w:val="single" w:color="auto" w:sz="4" w:space="0"/>
              <w:left w:val="single" w:color="auto" w:sz="4" w:space="0"/>
              <w:bottom w:val="single" w:color="auto" w:sz="4" w:space="0"/>
              <w:right w:val="single" w:color="auto" w:sz="4" w:space="0"/>
            </w:tcBorders>
          </w:tcPr>
          <w:p w14:paraId="5E3E552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p>
          <w:p w14:paraId="10FC76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 xml:space="preserve">   </w:t>
            </w:r>
            <w:r>
              <w:rPr>
                <w:rFonts w:hint="default" w:ascii="Times New Roman" w:hAnsi="Times New Roman" w:eastAsia="Times New Roman" w:cs="Times New Roman"/>
                <w:bCs/>
                <w:kern w:val="36"/>
                <w:sz w:val="20"/>
                <w:szCs w:val="20"/>
                <w:highlight w:val="none"/>
                <w:lang w:val="kk-KZ" w:eastAsia="ru-RU"/>
              </w:rPr>
              <w:t>6</w:t>
            </w:r>
            <w:r>
              <w:rPr>
                <w:rFonts w:ascii="Times New Roman" w:hAnsi="Times New Roman" w:eastAsia="Times New Roman" w:cs="Times New Roman"/>
                <w:bCs/>
                <w:kern w:val="36"/>
                <w:sz w:val="20"/>
                <w:szCs w:val="20"/>
                <w:highlight w:val="none"/>
                <w:lang w:val="kk-KZ" w:eastAsia="ru-RU"/>
              </w:rPr>
              <w:t xml:space="preserve">  апта </w:t>
            </w:r>
          </w:p>
          <w:p w14:paraId="404AC0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hint="default" w:ascii="Times New Roman" w:hAnsi="Times New Roman" w:eastAsia="Times New Roman" w:cs="Times New Roman"/>
                <w:bCs/>
                <w:kern w:val="36"/>
                <w:sz w:val="20"/>
                <w:szCs w:val="20"/>
                <w:highlight w:val="none"/>
                <w:lang w:val="kk-KZ" w:eastAsia="ru-RU"/>
              </w:rPr>
              <w:t>1</w:t>
            </w:r>
            <w:r>
              <w:rPr>
                <w:rFonts w:ascii="Times New Roman" w:hAnsi="Times New Roman" w:eastAsia="Times New Roman" w:cs="Times New Roman"/>
                <w:bCs/>
                <w:kern w:val="36"/>
                <w:sz w:val="20"/>
                <w:szCs w:val="20"/>
                <w:highlight w:val="none"/>
                <w:lang w:val="kk-KZ" w:eastAsia="ru-RU"/>
              </w:rPr>
              <w:t>5 балл</w:t>
            </w:r>
          </w:p>
          <w:p w14:paraId="18566F8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tc>
      </w:tr>
      <w:tr w14:paraId="4756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40" w:type="dxa"/>
            <w:tcBorders>
              <w:top w:val="single" w:color="auto" w:sz="4" w:space="0"/>
              <w:left w:val="single" w:color="auto" w:sz="4" w:space="0"/>
              <w:bottom w:val="single" w:color="auto" w:sz="4" w:space="0"/>
              <w:right w:val="single" w:color="auto" w:sz="4" w:space="0"/>
            </w:tcBorders>
          </w:tcPr>
          <w:p w14:paraId="55C99DE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Cs/>
                <w:kern w:val="36"/>
                <w:sz w:val="20"/>
                <w:szCs w:val="20"/>
                <w:highlight w:val="none"/>
                <w:lang w:val="kk-KZ" w:eastAsia="ru-RU"/>
              </w:rPr>
            </w:pPr>
            <w:r>
              <w:rPr>
                <w:rFonts w:hint="default" w:ascii="Times New Roman" w:hAnsi="Times New Roman" w:eastAsia="Times New Roman" w:cs="Times New Roman"/>
                <w:bCs/>
                <w:kern w:val="36"/>
                <w:sz w:val="20"/>
                <w:szCs w:val="20"/>
                <w:highlight w:val="none"/>
                <w:lang w:val="kk-KZ" w:eastAsia="ru-RU"/>
              </w:rPr>
              <w:t>3</w:t>
            </w:r>
          </w:p>
        </w:tc>
        <w:tc>
          <w:tcPr>
            <w:tcW w:w="5400" w:type="dxa"/>
            <w:tcBorders>
              <w:top w:val="single" w:color="auto" w:sz="4" w:space="0"/>
              <w:left w:val="single" w:color="auto" w:sz="4" w:space="0"/>
              <w:bottom w:val="single" w:color="auto" w:sz="4" w:space="0"/>
              <w:right w:val="single" w:color="auto" w:sz="4" w:space="0"/>
            </w:tcBorders>
          </w:tcPr>
          <w:p w14:paraId="3A8CA70A">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Calibri" w:cs="Times New Roman"/>
                <w:sz w:val="20"/>
                <w:szCs w:val="20"/>
                <w:highlight w:val="none"/>
                <w:lang w:val="kk-KZ"/>
              </w:rPr>
            </w:pPr>
            <w:r>
              <w:rPr>
                <w:rFonts w:hint="default" w:ascii="Times New Roman" w:hAnsi="Times New Roman" w:cs="Times New Roman"/>
                <w:b/>
                <w:bCs/>
                <w:sz w:val="20"/>
                <w:szCs w:val="20"/>
                <w:highlight w:val="none"/>
                <w:lang w:val="kk-KZ"/>
              </w:rPr>
              <w:t>БӨЖ</w:t>
            </w:r>
            <w:r>
              <w:rPr>
                <w:rFonts w:hint="default" w:ascii="Times New Roman" w:hAnsi="Times New Roman" w:cs="Times New Roman"/>
                <w:b/>
                <w:bCs/>
                <w:sz w:val="20"/>
                <w:szCs w:val="20"/>
                <w:highlight w:val="none"/>
              </w:rPr>
              <w:t>.</w:t>
            </w:r>
            <w:r>
              <w:rPr>
                <w:rFonts w:hint="default" w:ascii="Times New Roman" w:hAnsi="Times New Roman" w:cs="Times New Roman"/>
                <w:b/>
                <w:iCs/>
                <w:sz w:val="20"/>
                <w:szCs w:val="20"/>
                <w:highlight w:val="none"/>
                <w:lang w:val="kk-KZ"/>
              </w:rPr>
              <w:t>ОМӨЖ</w:t>
            </w:r>
            <w:r>
              <w:rPr>
                <w:rFonts w:hint="default" w:ascii="Times New Roman" w:hAnsi="Times New Roman" w:cs="Times New Roman"/>
                <w:b/>
                <w:sz w:val="20"/>
                <w:szCs w:val="20"/>
                <w:highlight w:val="none"/>
                <w:lang w:val="kk-KZ"/>
              </w:rPr>
              <w:t xml:space="preserve"> 3. МӨЖ 3</w:t>
            </w:r>
            <w:r>
              <w:rPr>
                <w:rFonts w:hint="default" w:ascii="Times New Roman" w:hAnsi="Times New Roman" w:cs="Times New Roman"/>
                <w:b/>
                <w:bCs/>
                <w:sz w:val="20"/>
                <w:szCs w:val="20"/>
                <w:highlight w:val="none"/>
                <w:lang w:val="kk-KZ"/>
              </w:rPr>
              <w:t xml:space="preserve"> </w:t>
            </w:r>
            <w:r>
              <w:rPr>
                <w:rFonts w:hint="default" w:ascii="Times New Roman" w:hAnsi="Times New Roman" w:cs="Times New Roman"/>
                <w:sz w:val="20"/>
                <w:szCs w:val="20"/>
                <w:highlight w:val="none"/>
                <w:lang w:val="kk-KZ"/>
              </w:rPr>
              <w:t xml:space="preserve">орындау бойынша  кеңестер </w:t>
            </w:r>
          </w:p>
          <w:p w14:paraId="063AD21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0"/>
                <w:szCs w:val="20"/>
                <w:highlight w:val="none"/>
                <w:lang w:val="kk-KZ"/>
              </w:rPr>
            </w:pPr>
            <w:r>
              <w:rPr>
                <w:rFonts w:hint="default" w:ascii="Times New Roman" w:hAnsi="Times New Roman" w:cs="Times New Roman"/>
                <w:sz w:val="20"/>
                <w:szCs w:val="20"/>
                <w:highlight w:val="none"/>
              </w:rPr>
              <w:t>Л.  Ярроу «Материнская  депривация» кітабын оқып талдау</w:t>
            </w:r>
            <w:r>
              <w:rPr>
                <w:rFonts w:hint="default" w:ascii="Times New Roman" w:hAnsi="Times New Roman" w:cs="Times New Roman"/>
                <w:sz w:val="20"/>
                <w:szCs w:val="20"/>
                <w:highlight w:val="none"/>
                <w:lang w:val="kk-KZ"/>
              </w:rPr>
              <w:t xml:space="preserve">.  </w:t>
            </w:r>
            <w:r>
              <w:rPr>
                <w:rFonts w:hint="default" w:ascii="Times New Roman" w:hAnsi="Times New Roman" w:cs="Times New Roman"/>
                <w:i/>
                <w:sz w:val="20"/>
                <w:szCs w:val="20"/>
                <w:highlight w:val="none"/>
                <w:lang w:val="kk-KZ"/>
              </w:rPr>
              <w:t>Бақылау формасы</w:t>
            </w:r>
            <w:r>
              <w:rPr>
                <w:rFonts w:hint="default" w:ascii="Times New Roman" w:hAnsi="Times New Roman" w:cs="Times New Roman"/>
                <w:sz w:val="20"/>
                <w:szCs w:val="20"/>
                <w:highlight w:val="none"/>
                <w:lang w:val="kk-KZ"/>
              </w:rPr>
              <w:t xml:space="preserve"> - п</w:t>
            </w:r>
            <w:r>
              <w:rPr>
                <w:rFonts w:hint="default" w:ascii="Times New Roman" w:hAnsi="Times New Roman" w:cs="Times New Roman"/>
                <w:bCs/>
                <w:sz w:val="20"/>
                <w:szCs w:val="20"/>
                <w:highlight w:val="none"/>
                <w:lang w:val="kk-KZ"/>
              </w:rPr>
              <w:t>резентация дайындау, материалдар топтамасы.</w:t>
            </w:r>
          </w:p>
          <w:p w14:paraId="3C43B4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0"/>
                <w:szCs w:val="20"/>
                <w:highlight w:val="none"/>
                <w:lang w:val="kk-KZ"/>
              </w:rPr>
            </w:pPr>
            <w:r>
              <w:rPr>
                <w:rFonts w:hint="default" w:ascii="Times New Roman" w:hAnsi="Times New Roman" w:cs="Times New Roman"/>
                <w:i/>
                <w:iCs/>
                <w:sz w:val="20"/>
                <w:szCs w:val="20"/>
                <w:highlight w:val="none"/>
                <w:lang w:val="kk-KZ"/>
              </w:rPr>
              <w:t>Бақылау формасы -  онлаин жазбаша жұмыс (онлаин форматы)</w:t>
            </w:r>
          </w:p>
          <w:p w14:paraId="0FF87E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0"/>
                <w:szCs w:val="20"/>
                <w:highlight w:val="none"/>
                <w:lang w:val="kk-KZ"/>
              </w:rPr>
            </w:pPr>
          </w:p>
          <w:p w14:paraId="72ECC81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0"/>
                <w:szCs w:val="20"/>
                <w:highlight w:val="none"/>
                <w:lang w:val="kk-KZ"/>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top"/>
          </w:tcPr>
          <w:p w14:paraId="7EC0C4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r>
              <w:rPr>
                <w:rFonts w:ascii="Times New Roman" w:hAnsi="Times New Roman" w:cs="Times New Roman"/>
                <w:sz w:val="20"/>
                <w:szCs w:val="20"/>
                <w:highlight w:val="none"/>
                <w:lang w:val="kk-KZ"/>
              </w:rPr>
              <w:t>Ғылыми зерттеу жұмысын даярлау</w:t>
            </w:r>
          </w:p>
          <w:p w14:paraId="47125CA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HAnsi"/>
                <w:sz w:val="20"/>
                <w:szCs w:val="20"/>
                <w:highlight w:val="none"/>
                <w:lang w:val="kk-KZ" w:eastAsia="en-US" w:bidi="ar-SA"/>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top"/>
          </w:tcPr>
          <w:p w14:paraId="7BAF6C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r>
              <w:rPr>
                <w:rFonts w:hint="default" w:ascii="Times New Roman" w:hAnsi="Times New Roman" w:cs="Times New Roman"/>
                <w:color w:val="000000"/>
                <w:sz w:val="20"/>
                <w:szCs w:val="20"/>
                <w:highlight w:val="none"/>
                <w:lang w:val="kk-KZ"/>
              </w:rPr>
              <w:t>7</w:t>
            </w:r>
            <w:r>
              <w:rPr>
                <w:rFonts w:ascii="Times New Roman" w:hAnsi="Times New Roman" w:cs="Times New Roman"/>
                <w:color w:val="000000"/>
                <w:sz w:val="20"/>
                <w:szCs w:val="20"/>
                <w:highlight w:val="none"/>
                <w:lang w:val="kk-KZ"/>
              </w:rPr>
              <w:t xml:space="preserve"> апта</w:t>
            </w:r>
          </w:p>
          <w:p w14:paraId="315125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color w:val="000000"/>
                <w:sz w:val="20"/>
                <w:szCs w:val="20"/>
                <w:highlight w:val="none"/>
                <w:lang w:val="kk-KZ" w:eastAsia="ru-RU" w:bidi="ar-SA"/>
              </w:rPr>
            </w:pPr>
            <w:r>
              <w:rPr>
                <w:rFonts w:hint="default" w:ascii="Times New Roman" w:hAnsi="Times New Roman" w:cs="Times New Roman"/>
                <w:color w:val="000000"/>
                <w:sz w:val="20"/>
                <w:szCs w:val="20"/>
                <w:highlight w:val="none"/>
                <w:lang w:val="kk-KZ"/>
              </w:rPr>
              <w:t>20</w:t>
            </w:r>
            <w:r>
              <w:rPr>
                <w:rFonts w:ascii="Times New Roman" w:hAnsi="Times New Roman" w:cs="Times New Roman"/>
                <w:color w:val="000000"/>
                <w:sz w:val="20"/>
                <w:szCs w:val="20"/>
                <w:highlight w:val="none"/>
                <w:lang w:val="kk-KZ"/>
              </w:rPr>
              <w:t xml:space="preserve"> балл</w:t>
            </w:r>
          </w:p>
        </w:tc>
      </w:tr>
      <w:tr w14:paraId="5AA0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0" w:type="dxa"/>
            <w:tcBorders>
              <w:top w:val="single" w:color="auto" w:sz="4" w:space="0"/>
              <w:left w:val="single" w:color="auto" w:sz="4" w:space="0"/>
              <w:bottom w:val="single" w:color="auto" w:sz="4" w:space="0"/>
              <w:right w:val="single" w:color="auto" w:sz="4" w:space="0"/>
            </w:tcBorders>
          </w:tcPr>
          <w:p w14:paraId="1E528E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4</w:t>
            </w:r>
          </w:p>
        </w:tc>
        <w:tc>
          <w:tcPr>
            <w:tcW w:w="5400" w:type="dxa"/>
            <w:tcBorders>
              <w:top w:val="single" w:color="auto" w:sz="4" w:space="0"/>
              <w:left w:val="single" w:color="auto" w:sz="4" w:space="0"/>
              <w:bottom w:val="single" w:color="auto" w:sz="4" w:space="0"/>
              <w:right w:val="single" w:color="auto" w:sz="4" w:space="0"/>
            </w:tcBorders>
          </w:tcPr>
          <w:p w14:paraId="1D2FA9BA">
            <w:pPr>
              <w:keepNext w:val="0"/>
              <w:keepLines w:val="0"/>
              <w:pageBreakBefore w:val="0"/>
              <w:widowControl/>
              <w:tabs>
                <w:tab w:val="left" w:pos="1276"/>
              </w:tabs>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0"/>
                <w:szCs w:val="20"/>
                <w:highlight w:val="none"/>
                <w:lang w:val="kk-KZ"/>
              </w:rPr>
            </w:pPr>
            <w:r>
              <w:rPr>
                <w:rFonts w:hint="default" w:ascii="Times New Roman" w:hAnsi="Times New Roman" w:cs="Times New Roman"/>
                <w:b/>
                <w:bCs/>
                <w:iCs/>
                <w:sz w:val="20"/>
                <w:szCs w:val="20"/>
                <w:highlight w:val="none"/>
                <w:lang w:val="kk-KZ"/>
              </w:rPr>
              <w:t>ОМӨЖ</w:t>
            </w:r>
            <w:r>
              <w:rPr>
                <w:rFonts w:hint="default" w:ascii="Times New Roman" w:hAnsi="Times New Roman" w:cs="Times New Roman"/>
                <w:b/>
                <w:sz w:val="20"/>
                <w:szCs w:val="20"/>
                <w:highlight w:val="none"/>
                <w:lang w:val="kk-KZ"/>
              </w:rPr>
              <w:t xml:space="preserve"> 4. МӨЖ </w:t>
            </w:r>
            <w:r>
              <w:rPr>
                <w:rFonts w:hint="default" w:ascii="Times New Roman" w:hAnsi="Times New Roman" w:cs="Times New Roman"/>
                <w:b/>
                <w:bCs/>
                <w:sz w:val="20"/>
                <w:szCs w:val="20"/>
                <w:highlight w:val="none"/>
                <w:lang w:val="kk-KZ"/>
              </w:rPr>
              <w:t xml:space="preserve">4  </w:t>
            </w:r>
            <w:r>
              <w:rPr>
                <w:rFonts w:hint="default" w:ascii="Times New Roman" w:hAnsi="Times New Roman" w:cs="Times New Roman"/>
                <w:sz w:val="20"/>
                <w:szCs w:val="20"/>
                <w:highlight w:val="none"/>
                <w:lang w:val="kk-KZ"/>
              </w:rPr>
              <w:t>орындау бойынша кеңестер</w:t>
            </w:r>
          </w:p>
          <w:p w14:paraId="19BB173C">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ascii="Times New Roman" w:hAnsi="Times New Roman" w:cs="Times New Roman"/>
                <w:bCs/>
                <w:iCs/>
                <w:sz w:val="20"/>
                <w:szCs w:val="20"/>
                <w:highlight w:val="none"/>
                <w:lang w:val="kk-KZ"/>
              </w:rPr>
            </w:pPr>
            <w:r>
              <w:rPr>
                <w:rFonts w:hint="default" w:ascii="Times New Roman" w:hAnsi="Times New Roman" w:cs="Times New Roman"/>
                <w:sz w:val="20"/>
                <w:szCs w:val="20"/>
                <w:highlight w:val="none"/>
                <w:lang w:val="kk-KZ"/>
              </w:rPr>
              <w:t xml:space="preserve"> Асырап алушы ата-аналар клубын құру жобасын жасаңыз.  (Оны жүзеге асыру үшін әлеуметтік серіктестерді,  қамқоршылық және қамқоршылық бөлімдерімен, қала әкімшілігімен, Халықты әлеуметтік қорғау министрлігімен, балалар үйінің жетекшілерімен және т.б. мәліметтерді жинақтау) </w:t>
            </w:r>
            <w:r>
              <w:rPr>
                <w:rFonts w:hint="default" w:ascii="Times New Roman" w:hAnsi="Times New Roman" w:cs="Times New Roman"/>
                <w:i/>
                <w:sz w:val="20"/>
                <w:szCs w:val="20"/>
                <w:highlight w:val="none"/>
                <w:lang w:val="kk-KZ"/>
              </w:rPr>
              <w:t>Бақылау формасы</w:t>
            </w:r>
            <w:r>
              <w:rPr>
                <w:rFonts w:hint="default" w:ascii="Times New Roman" w:hAnsi="Times New Roman" w:cs="Times New Roman"/>
                <w:sz w:val="20"/>
                <w:szCs w:val="20"/>
                <w:highlight w:val="none"/>
                <w:lang w:val="kk-KZ"/>
              </w:rPr>
              <w:t xml:space="preserve"> - п</w:t>
            </w:r>
            <w:r>
              <w:rPr>
                <w:rFonts w:hint="default" w:ascii="Times New Roman" w:hAnsi="Times New Roman" w:cs="Times New Roman"/>
                <w:bCs/>
                <w:sz w:val="20"/>
                <w:szCs w:val="20"/>
                <w:highlight w:val="none"/>
                <w:lang w:val="kk-KZ"/>
              </w:rPr>
              <w:t>резентация дайындау, материалдар топтамасы.</w:t>
            </w:r>
          </w:p>
        </w:tc>
        <w:tc>
          <w:tcPr>
            <w:tcW w:w="2820" w:type="dxa"/>
            <w:tcBorders>
              <w:top w:val="single" w:color="auto" w:sz="4" w:space="0"/>
              <w:left w:val="single" w:color="auto" w:sz="4" w:space="0"/>
              <w:bottom w:val="single" w:color="auto" w:sz="4" w:space="0"/>
              <w:right w:val="single" w:color="auto" w:sz="4" w:space="0"/>
            </w:tcBorders>
          </w:tcPr>
          <w:p w14:paraId="4032FF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Cs/>
                <w:kern w:val="36"/>
                <w:sz w:val="20"/>
                <w:szCs w:val="20"/>
                <w:highlight w:val="none"/>
                <w:lang w:val="kk-KZ"/>
              </w:rPr>
            </w:pPr>
            <w:r>
              <w:rPr>
                <w:rFonts w:ascii="Times New Roman" w:hAnsi="Times New Roman" w:cs="Times New Roman"/>
                <w:sz w:val="20"/>
                <w:szCs w:val="20"/>
                <w:highlight w:val="none"/>
                <w:lang w:val="kk-KZ"/>
              </w:rPr>
              <w:t>Бақылау формасы – п</w:t>
            </w:r>
            <w:r>
              <w:rPr>
                <w:rFonts w:ascii="Times New Roman" w:hAnsi="Times New Roman" w:cs="Times New Roman"/>
                <w:bCs/>
                <w:sz w:val="20"/>
                <w:szCs w:val="20"/>
                <w:highlight w:val="none"/>
                <w:lang w:val="kk-KZ"/>
              </w:rPr>
              <w:t>резентация дайындау, материалдар топтамасы.</w:t>
            </w:r>
            <w:r>
              <w:rPr>
                <w:rFonts w:ascii="Times New Roman" w:hAnsi="Times New Roman" w:cs="Times New Roman"/>
                <w:sz w:val="20"/>
                <w:szCs w:val="20"/>
                <w:highlight w:val="none"/>
                <w:lang w:val="kk-KZ"/>
              </w:rPr>
              <w:t xml:space="preserve"> кестені</w:t>
            </w:r>
          </w:p>
        </w:tc>
        <w:tc>
          <w:tcPr>
            <w:tcW w:w="1460" w:type="dxa"/>
            <w:tcBorders>
              <w:top w:val="single" w:color="auto" w:sz="4" w:space="0"/>
              <w:left w:val="single" w:color="auto" w:sz="4" w:space="0"/>
              <w:bottom w:val="single" w:color="auto" w:sz="4" w:space="0"/>
              <w:right w:val="single" w:color="auto" w:sz="4" w:space="0"/>
            </w:tcBorders>
          </w:tcPr>
          <w:p w14:paraId="7F7E26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p>
          <w:p w14:paraId="25A9527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p>
          <w:p w14:paraId="68D515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 xml:space="preserve">    </w:t>
            </w:r>
            <w:r>
              <w:rPr>
                <w:rFonts w:hint="default" w:ascii="Times New Roman" w:hAnsi="Times New Roman" w:eastAsia="Times New Roman" w:cs="Times New Roman"/>
                <w:bCs/>
                <w:kern w:val="36"/>
                <w:sz w:val="20"/>
                <w:szCs w:val="20"/>
                <w:highlight w:val="none"/>
                <w:lang w:val="kk-KZ" w:eastAsia="ru-RU"/>
              </w:rPr>
              <w:t xml:space="preserve">9 </w:t>
            </w:r>
            <w:r>
              <w:rPr>
                <w:rFonts w:ascii="Times New Roman" w:hAnsi="Times New Roman" w:eastAsia="Times New Roman" w:cs="Times New Roman"/>
                <w:bCs/>
                <w:kern w:val="36"/>
                <w:sz w:val="20"/>
                <w:szCs w:val="20"/>
                <w:highlight w:val="none"/>
                <w:lang w:val="kk-KZ" w:eastAsia="ru-RU"/>
              </w:rPr>
              <w:t>апта</w:t>
            </w:r>
          </w:p>
          <w:p w14:paraId="6BCE0B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 xml:space="preserve">20 балл </w:t>
            </w:r>
          </w:p>
        </w:tc>
      </w:tr>
      <w:tr w14:paraId="6720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740" w:type="dxa"/>
            <w:tcBorders>
              <w:top w:val="single" w:color="auto" w:sz="4" w:space="0"/>
              <w:left w:val="single" w:color="auto" w:sz="4" w:space="0"/>
              <w:bottom w:val="single" w:color="auto" w:sz="4" w:space="0"/>
              <w:right w:val="single" w:color="auto" w:sz="4" w:space="0"/>
            </w:tcBorders>
          </w:tcPr>
          <w:p w14:paraId="6CF9F8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eastAsia="Times New Roman" w:cs="Times New Roman"/>
                <w:bCs/>
                <w:kern w:val="36"/>
                <w:sz w:val="20"/>
                <w:szCs w:val="20"/>
                <w:highlight w:val="none"/>
                <w:lang w:val="kk-KZ" w:eastAsia="ru-RU"/>
              </w:rPr>
              <w:t>5</w:t>
            </w:r>
          </w:p>
          <w:p w14:paraId="4CB7354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p w14:paraId="2B84C6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tc>
        <w:tc>
          <w:tcPr>
            <w:tcW w:w="5400" w:type="dxa"/>
            <w:tcBorders>
              <w:top w:val="single" w:color="auto" w:sz="4" w:space="0"/>
              <w:left w:val="single" w:color="auto" w:sz="4" w:space="0"/>
              <w:bottom w:val="single" w:color="auto" w:sz="4" w:space="0"/>
              <w:right w:val="single" w:color="auto" w:sz="4" w:space="0"/>
            </w:tcBorders>
          </w:tcPr>
          <w:p w14:paraId="1FAFD7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highlight w:val="none"/>
                <w:lang w:val="kk-KZ"/>
              </w:rPr>
            </w:pPr>
            <w:r>
              <w:rPr>
                <w:rFonts w:ascii="Times New Roman" w:hAnsi="Times New Roman" w:cs="Times New Roman"/>
                <w:b/>
                <w:sz w:val="20"/>
                <w:szCs w:val="20"/>
                <w:highlight w:val="none"/>
                <w:lang w:val="kk-KZ"/>
              </w:rPr>
              <w:t>МОӨЖ 5. МӨЖ 5 қабылдау).</w:t>
            </w:r>
            <w:r>
              <w:rPr>
                <w:rFonts w:ascii="Times New Roman" w:hAnsi="Times New Roman" w:cs="Times New Roman"/>
                <w:sz w:val="20"/>
                <w:szCs w:val="20"/>
                <w:highlight w:val="none"/>
                <w:lang w:val="kk-KZ"/>
              </w:rPr>
              <w:t xml:space="preserve"> </w:t>
            </w:r>
          </w:p>
          <w:p w14:paraId="7B354D26">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cs="Times New Roman"/>
                <w:sz w:val="20"/>
                <w:szCs w:val="20"/>
                <w:highlight w:val="none"/>
                <w:lang w:val="kk-KZ"/>
              </w:rPr>
            </w:pPr>
            <w:r>
              <w:rPr>
                <w:rFonts w:hint="default" w:ascii="Times New Roman" w:hAnsi="Times New Roman" w:cs="Times New Roman"/>
                <w:b/>
                <w:sz w:val="20"/>
                <w:szCs w:val="20"/>
                <w:highlight w:val="none"/>
                <w:lang w:val="kk-KZ"/>
              </w:rPr>
              <w:t xml:space="preserve"> </w:t>
            </w:r>
            <w:r>
              <w:rPr>
                <w:rFonts w:hint="default" w:ascii="Times New Roman" w:hAnsi="Times New Roman" w:cs="Times New Roman"/>
                <w:sz w:val="20"/>
                <w:szCs w:val="20"/>
                <w:highlight w:val="none"/>
                <w:lang w:val="kk-KZ"/>
              </w:rPr>
              <w:t xml:space="preserve">Жетім балалар мен ата-анасының қамқорлығынсыз қалған балаларды дербес өмірге дайындау. </w:t>
            </w:r>
            <w:r>
              <w:rPr>
                <w:rFonts w:hint="default" w:ascii="Times New Roman" w:hAnsi="Times New Roman" w:cs="Times New Roman"/>
                <w:i/>
                <w:sz w:val="20"/>
                <w:szCs w:val="20"/>
                <w:highlight w:val="none"/>
                <w:lang w:val="kk-KZ"/>
              </w:rPr>
              <w:t>Бақылау формасы</w:t>
            </w:r>
            <w:r>
              <w:rPr>
                <w:rFonts w:hint="default" w:ascii="Times New Roman" w:hAnsi="Times New Roman" w:cs="Times New Roman"/>
                <w:sz w:val="20"/>
                <w:szCs w:val="20"/>
                <w:highlight w:val="none"/>
                <w:lang w:val="kk-KZ"/>
              </w:rPr>
              <w:t xml:space="preserve"> - п</w:t>
            </w:r>
            <w:r>
              <w:rPr>
                <w:rFonts w:hint="default" w:ascii="Times New Roman" w:hAnsi="Times New Roman" w:cs="Times New Roman"/>
                <w:bCs/>
                <w:sz w:val="20"/>
                <w:szCs w:val="20"/>
                <w:highlight w:val="none"/>
                <w:lang w:val="kk-KZ"/>
              </w:rPr>
              <w:t>резентация дайындау, материалдар топтамасы.</w:t>
            </w:r>
          </w:p>
          <w:p w14:paraId="6A52DDF9">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cs="Times New Roman"/>
                <w:sz w:val="20"/>
                <w:szCs w:val="20"/>
                <w:highlight w:val="none"/>
                <w:lang w:val="kk-KZ"/>
              </w:rPr>
            </w:pPr>
          </w:p>
          <w:p w14:paraId="20520DB1">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cs="Times New Roman"/>
                <w:b/>
                <w:sz w:val="20"/>
                <w:szCs w:val="20"/>
                <w:highlight w:val="none"/>
                <w:lang w:val="kk-KZ"/>
              </w:rPr>
            </w:pPr>
            <w:r>
              <w:rPr>
                <w:rFonts w:ascii="Times New Roman" w:hAnsi="Times New Roman" w:cs="Times New Roman"/>
                <w:sz w:val="20"/>
                <w:szCs w:val="20"/>
                <w:highlight w:val="none"/>
                <w:lang w:val="kk-KZ"/>
              </w:rPr>
              <w:t>Бақылау формасы – шығармашылық жұмыс, модель, презентация</w:t>
            </w:r>
          </w:p>
        </w:tc>
        <w:tc>
          <w:tcPr>
            <w:tcW w:w="2820" w:type="dxa"/>
            <w:tcBorders>
              <w:top w:val="single" w:color="auto" w:sz="4" w:space="0"/>
              <w:left w:val="single" w:color="auto" w:sz="4" w:space="0"/>
              <w:bottom w:val="single" w:color="auto" w:sz="4" w:space="0"/>
              <w:right w:val="single" w:color="auto" w:sz="4" w:space="0"/>
            </w:tcBorders>
          </w:tcPr>
          <w:p w14:paraId="3BFC11E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cs="Times New Roman"/>
                <w:sz w:val="20"/>
                <w:szCs w:val="20"/>
                <w:highlight w:val="none"/>
                <w:lang w:val="kk-KZ"/>
              </w:rPr>
              <w:t>шығармашылық жұмыс</w:t>
            </w:r>
            <w:r>
              <w:rPr>
                <w:rFonts w:ascii="Times New Roman" w:hAnsi="Times New Roman" w:cs="Times New Roman"/>
                <w:i/>
                <w:sz w:val="20"/>
                <w:szCs w:val="20"/>
                <w:highlight w:val="none"/>
                <w:lang w:val="kk-KZ"/>
              </w:rPr>
              <w:t xml:space="preserve">, </w:t>
            </w:r>
            <w:r>
              <w:rPr>
                <w:rFonts w:ascii="Times New Roman" w:hAnsi="Times New Roman" w:cs="Times New Roman"/>
                <w:sz w:val="20"/>
                <w:szCs w:val="20"/>
                <w:highlight w:val="none"/>
                <w:lang w:val="kk-KZ"/>
              </w:rPr>
              <w:t>модель, презентация</w:t>
            </w:r>
            <w:r>
              <w:rPr>
                <w:rFonts w:ascii="Times New Roman" w:hAnsi="Times New Roman" w:eastAsia="Times New Roman" w:cs="Times New Roman"/>
                <w:bCs/>
                <w:kern w:val="36"/>
                <w:sz w:val="20"/>
                <w:szCs w:val="20"/>
                <w:highlight w:val="none"/>
                <w:lang w:val="kk-KZ" w:eastAsia="ru-RU"/>
              </w:rPr>
              <w:t xml:space="preserve"> Жоба қорғау. </w:t>
            </w:r>
          </w:p>
          <w:p w14:paraId="76ED5406">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eastAsia="Times New Roman" w:cs="Times New Roman"/>
                <w:bCs/>
                <w:kern w:val="36"/>
                <w:sz w:val="20"/>
                <w:szCs w:val="20"/>
                <w:highlight w:val="none"/>
                <w:lang w:val="kk-KZ" w:eastAsia="ru-RU"/>
              </w:rPr>
            </w:pPr>
            <w:r>
              <w:rPr>
                <w:rFonts w:ascii="Times New Roman" w:hAnsi="Times New Roman" w:cs="Times New Roman"/>
                <w:sz w:val="20"/>
                <w:szCs w:val="20"/>
                <w:highlight w:val="none"/>
                <w:lang w:val="kk-KZ"/>
              </w:rPr>
              <w:t xml:space="preserve"> </w:t>
            </w:r>
          </w:p>
          <w:p w14:paraId="39AAB360">
            <w:pPr>
              <w:keepNext w:val="0"/>
              <w:keepLines w:val="0"/>
              <w:pageBreakBefore w:val="0"/>
              <w:widowControl/>
              <w:tabs>
                <w:tab w:val="left" w:pos="1276"/>
              </w:tabs>
              <w:kinsoku/>
              <w:wordWrap/>
              <w:overflowPunct/>
              <w:topLinePunct w:val="0"/>
              <w:autoSpaceDE/>
              <w:autoSpaceDN/>
              <w:bidi w:val="0"/>
              <w:adjustRightInd/>
              <w:snapToGrid/>
              <w:spacing w:after="0" w:line="240" w:lineRule="auto"/>
              <w:textAlignment w:val="auto"/>
              <w:rPr>
                <w:rFonts w:ascii="Times New Roman" w:hAnsi="Times New Roman" w:cs="Times New Roman"/>
                <w:color w:val="FF0000"/>
                <w:sz w:val="20"/>
                <w:szCs w:val="20"/>
                <w:highlight w:val="none"/>
                <w:lang w:val="kk-KZ"/>
              </w:rPr>
            </w:pPr>
            <w:r>
              <w:rPr>
                <w:rFonts w:ascii="Times New Roman" w:hAnsi="Times New Roman" w:eastAsia="Times New Roman" w:cs="Times New Roman"/>
                <w:bCs/>
                <w:kern w:val="36"/>
                <w:sz w:val="20"/>
                <w:szCs w:val="20"/>
                <w:highlight w:val="none"/>
                <w:lang w:val="kk-KZ" w:eastAsia="ru-RU"/>
              </w:rPr>
              <w:t xml:space="preserve"> </w:t>
            </w:r>
            <w:r>
              <w:rPr>
                <w:rFonts w:ascii="Times New Roman" w:hAnsi="Times New Roman" w:cs="Times New Roman"/>
                <w:i/>
                <w:sz w:val="20"/>
                <w:szCs w:val="20"/>
                <w:highlight w:val="none"/>
                <w:lang w:val="kk-KZ"/>
              </w:rPr>
              <w:t xml:space="preserve"> Бақылау формасы – </w:t>
            </w:r>
            <w:r>
              <w:rPr>
                <w:rFonts w:ascii="Times New Roman" w:hAnsi="Times New Roman" w:cs="Times New Roman"/>
                <w:sz w:val="20"/>
                <w:szCs w:val="20"/>
                <w:highlight w:val="none"/>
                <w:lang w:val="kk-KZ"/>
              </w:rPr>
              <w:t>конспектіні тексеру</w:t>
            </w:r>
          </w:p>
          <w:p w14:paraId="09BD6524">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eastAsia="Times New Roman" w:cs="Times New Roman"/>
                <w:bCs/>
                <w:kern w:val="36"/>
                <w:sz w:val="20"/>
                <w:szCs w:val="20"/>
                <w:highlight w:val="none"/>
                <w:lang w:val="kk-KZ" w:eastAsia="ru-RU"/>
              </w:rPr>
            </w:pPr>
          </w:p>
        </w:tc>
        <w:tc>
          <w:tcPr>
            <w:tcW w:w="1460" w:type="dxa"/>
            <w:tcBorders>
              <w:top w:val="single" w:color="auto" w:sz="4" w:space="0"/>
              <w:left w:val="single" w:color="auto" w:sz="4" w:space="0"/>
              <w:bottom w:val="single" w:color="auto" w:sz="4" w:space="0"/>
              <w:right w:val="single" w:color="auto" w:sz="4" w:space="0"/>
            </w:tcBorders>
          </w:tcPr>
          <w:p w14:paraId="74F7595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p>
          <w:p w14:paraId="502B5B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r>
              <w:rPr>
                <w:rFonts w:ascii="Times New Roman" w:hAnsi="Times New Roman" w:cs="Times New Roman"/>
                <w:color w:val="000000"/>
                <w:sz w:val="20"/>
                <w:szCs w:val="20"/>
                <w:highlight w:val="none"/>
                <w:lang w:val="kk-KZ"/>
              </w:rPr>
              <w:t xml:space="preserve"> </w:t>
            </w:r>
            <w:r>
              <w:rPr>
                <w:rFonts w:hint="default" w:ascii="Times New Roman" w:hAnsi="Times New Roman" w:cs="Times New Roman"/>
                <w:color w:val="000000"/>
                <w:sz w:val="20"/>
                <w:szCs w:val="20"/>
                <w:highlight w:val="none"/>
                <w:lang w:val="kk-KZ"/>
              </w:rPr>
              <w:t>10</w:t>
            </w:r>
            <w:r>
              <w:rPr>
                <w:rFonts w:ascii="Times New Roman" w:hAnsi="Times New Roman" w:cs="Times New Roman"/>
                <w:color w:val="000000"/>
                <w:sz w:val="20"/>
                <w:szCs w:val="20"/>
                <w:highlight w:val="none"/>
                <w:lang w:val="kk-KZ"/>
              </w:rPr>
              <w:t xml:space="preserve">  апта </w:t>
            </w:r>
          </w:p>
          <w:p w14:paraId="1B7AF5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highlight w:val="none"/>
                <w:lang w:val="kk-KZ"/>
              </w:rPr>
            </w:pPr>
            <w:r>
              <w:rPr>
                <w:rFonts w:ascii="Times New Roman" w:hAnsi="Times New Roman" w:cs="Times New Roman"/>
                <w:color w:val="000000"/>
                <w:sz w:val="20"/>
                <w:szCs w:val="20"/>
                <w:highlight w:val="none"/>
                <w:lang w:val="kk-KZ"/>
              </w:rPr>
              <w:t>15 балл</w:t>
            </w:r>
          </w:p>
          <w:p w14:paraId="2A57032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Cs/>
                <w:kern w:val="36"/>
                <w:sz w:val="20"/>
                <w:szCs w:val="20"/>
                <w:highlight w:val="none"/>
                <w:lang w:val="kk-KZ" w:eastAsia="ru-RU"/>
              </w:rPr>
            </w:pPr>
          </w:p>
        </w:tc>
      </w:tr>
      <w:tr w14:paraId="621C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740" w:type="dxa"/>
            <w:tcBorders>
              <w:top w:val="single" w:color="auto" w:sz="4" w:space="0"/>
              <w:left w:val="single" w:color="auto" w:sz="4" w:space="0"/>
              <w:bottom w:val="single" w:color="auto" w:sz="4" w:space="0"/>
              <w:right w:val="single" w:color="auto" w:sz="4" w:space="0"/>
            </w:tcBorders>
          </w:tcPr>
          <w:p w14:paraId="2CCAA64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Cs/>
                <w:kern w:val="36"/>
                <w:sz w:val="20"/>
                <w:szCs w:val="20"/>
                <w:highlight w:val="none"/>
                <w:lang w:val="kk-KZ" w:eastAsia="ru-RU"/>
              </w:rPr>
            </w:pPr>
            <w:r>
              <w:rPr>
                <w:rFonts w:hint="default" w:ascii="Times New Roman" w:hAnsi="Times New Roman" w:eastAsia="Times New Roman" w:cs="Times New Roman"/>
                <w:bCs/>
                <w:kern w:val="36"/>
                <w:sz w:val="20"/>
                <w:szCs w:val="20"/>
                <w:highlight w:val="none"/>
                <w:lang w:val="kk-KZ" w:eastAsia="ru-RU"/>
              </w:rPr>
              <w:t>6</w:t>
            </w:r>
          </w:p>
        </w:tc>
        <w:tc>
          <w:tcPr>
            <w:tcW w:w="5400" w:type="dxa"/>
            <w:tcBorders>
              <w:top w:val="single" w:color="auto" w:sz="4" w:space="0"/>
              <w:left w:val="single" w:color="auto" w:sz="4" w:space="0"/>
              <w:bottom w:val="single" w:color="auto" w:sz="4" w:space="0"/>
              <w:right w:val="single" w:color="auto" w:sz="4" w:space="0"/>
            </w:tcBorders>
          </w:tcPr>
          <w:p w14:paraId="78B195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b/>
                <w:sz w:val="20"/>
                <w:szCs w:val="20"/>
                <w:highlight w:val="none"/>
                <w:lang w:val="kk-KZ"/>
              </w:rPr>
            </w:pPr>
            <w:r>
              <w:rPr>
                <w:rFonts w:hint="default" w:ascii="Times New Roman" w:hAnsi="Times New Roman" w:eastAsia="Calibri" w:cs="Times New Roman"/>
                <w:b/>
                <w:sz w:val="20"/>
                <w:szCs w:val="20"/>
                <w:highlight w:val="none"/>
                <w:lang w:val="kk-KZ"/>
              </w:rPr>
              <w:t>МОӨЖ кеңес беру. 6-МӨЖ</w:t>
            </w:r>
          </w:p>
          <w:p w14:paraId="50D56F95">
            <w:pPr>
              <w:keepNext w:val="0"/>
              <w:keepLines w:val="0"/>
              <w:pageBreakBefore w:val="0"/>
              <w:widowControl/>
              <w:tabs>
                <w:tab w:val="left" w:pos="1276"/>
              </w:tabs>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Ата-ананың қамқорлығынсыз қалған балаларды орналастырудың заманауи формаларын салыстырыңыз: асырап алу, қамқоршылық, балалар үйі, балаларды қабылдау,  патронаттық отбасы, балалар ауылы, діни балалар үйлері. Салыстыру критерийлерін өзіңіз жасаңыз. Сізге қандай формалар ең перспективалы болып көрінеді? </w:t>
            </w:r>
          </w:p>
          <w:p w14:paraId="749EDA56">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cs="Times New Roman"/>
                <w:sz w:val="20"/>
                <w:szCs w:val="20"/>
                <w:highlight w:val="none"/>
                <w:lang w:val="kk-KZ"/>
              </w:rPr>
            </w:pPr>
          </w:p>
        </w:tc>
        <w:tc>
          <w:tcPr>
            <w:tcW w:w="2820" w:type="dxa"/>
            <w:tcBorders>
              <w:top w:val="single" w:color="auto" w:sz="4" w:space="0"/>
              <w:left w:val="single" w:color="auto" w:sz="4" w:space="0"/>
              <w:bottom w:val="single" w:color="auto" w:sz="4" w:space="0"/>
              <w:right w:val="single" w:color="auto" w:sz="4" w:space="0"/>
            </w:tcBorders>
          </w:tcPr>
          <w:p w14:paraId="50746EBA">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eastAsia="Times New Roman" w:cs="Times New Roman"/>
                <w:bCs/>
                <w:kern w:val="36"/>
                <w:sz w:val="20"/>
                <w:szCs w:val="20"/>
                <w:highlight w:val="none"/>
                <w:lang w:val="kk-KZ" w:eastAsia="ru-RU"/>
              </w:rPr>
            </w:pPr>
            <w:r>
              <w:rPr>
                <w:rFonts w:hint="default" w:ascii="Times New Roman" w:hAnsi="Times New Roman" w:cs="Times New Roman"/>
                <w:sz w:val="20"/>
                <w:szCs w:val="20"/>
                <w:highlight w:val="none"/>
                <w:lang w:val="kk-KZ"/>
              </w:rPr>
              <w:t>еспубликалық  БАҚ-та жетім балаларды отбасына орналастыру тақырыбына арнайы түйіндеме жазыңыз.</w:t>
            </w:r>
          </w:p>
        </w:tc>
        <w:tc>
          <w:tcPr>
            <w:tcW w:w="1460" w:type="dxa"/>
            <w:tcBorders>
              <w:top w:val="single" w:color="auto" w:sz="4" w:space="0"/>
              <w:left w:val="single" w:color="auto" w:sz="4" w:space="0"/>
              <w:bottom w:val="single" w:color="auto" w:sz="4" w:space="0"/>
              <w:right w:val="single" w:color="auto" w:sz="4" w:space="0"/>
            </w:tcBorders>
          </w:tcPr>
          <w:p w14:paraId="3A5095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Cs/>
                <w:kern w:val="36"/>
                <w:sz w:val="20"/>
                <w:szCs w:val="20"/>
                <w:highlight w:val="none"/>
                <w:lang w:val="kk-KZ" w:eastAsia="ru-RU"/>
              </w:rPr>
            </w:pPr>
          </w:p>
          <w:p w14:paraId="149ABB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Cs/>
                <w:kern w:val="36"/>
                <w:sz w:val="20"/>
                <w:szCs w:val="20"/>
                <w:highlight w:val="none"/>
                <w:lang w:val="kk-KZ" w:eastAsia="ru-RU"/>
              </w:rPr>
            </w:pPr>
            <w:r>
              <w:rPr>
                <w:rFonts w:hint="default" w:ascii="Times New Roman" w:hAnsi="Times New Roman" w:eastAsia="Times New Roman" w:cs="Times New Roman"/>
                <w:bCs/>
                <w:kern w:val="36"/>
                <w:sz w:val="20"/>
                <w:szCs w:val="20"/>
                <w:highlight w:val="none"/>
                <w:lang w:val="kk-KZ" w:eastAsia="ru-RU"/>
              </w:rPr>
              <w:t>12 апта</w:t>
            </w:r>
          </w:p>
          <w:p w14:paraId="19CEC5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Cs/>
                <w:kern w:val="36"/>
                <w:sz w:val="20"/>
                <w:szCs w:val="20"/>
                <w:highlight w:val="none"/>
                <w:lang w:val="kk-KZ" w:eastAsia="ru-RU"/>
              </w:rPr>
            </w:pPr>
            <w:r>
              <w:rPr>
                <w:rFonts w:hint="default" w:ascii="Times New Roman" w:hAnsi="Times New Roman" w:eastAsia="Times New Roman" w:cs="Times New Roman"/>
                <w:bCs/>
                <w:kern w:val="36"/>
                <w:sz w:val="20"/>
                <w:szCs w:val="20"/>
                <w:highlight w:val="none"/>
                <w:lang w:val="kk-KZ" w:eastAsia="ru-RU"/>
              </w:rPr>
              <w:t>20 балл</w:t>
            </w:r>
          </w:p>
        </w:tc>
      </w:tr>
    </w:tbl>
    <w:p w14:paraId="01FA2EA1">
      <w:pPr>
        <w:spacing w:after="0" w:line="240" w:lineRule="auto"/>
        <w:rPr>
          <w:rFonts w:ascii="Times New Roman" w:hAnsi="Times New Roman" w:cs="Times New Roman"/>
          <w:sz w:val="24"/>
          <w:szCs w:val="24"/>
          <w:highlight w:val="none"/>
          <w:lang w:val="kk-KZ"/>
        </w:rPr>
      </w:pPr>
    </w:p>
    <w:p w14:paraId="66E65E14">
      <w:pPr>
        <w:jc w:val="both"/>
        <w:rPr>
          <w:rFonts w:hint="default" w:ascii="Times New Roman" w:hAnsi="Times New Roman" w:cs="Times New Roman"/>
          <w:b/>
          <w:sz w:val="20"/>
          <w:szCs w:val="20"/>
          <w:highlight w:val="none"/>
          <w:lang w:val="kk-KZ"/>
        </w:rPr>
      </w:pPr>
      <w:r>
        <w:rPr>
          <w:rStyle w:val="25"/>
          <w:rFonts w:hint="default" w:ascii="Times New Roman" w:hAnsi="Times New Roman" w:cs="Times New Roman"/>
          <w:b/>
          <w:sz w:val="20"/>
          <w:szCs w:val="20"/>
          <w:highlight w:val="none"/>
          <w:lang w:val="kk-KZ"/>
        </w:rPr>
        <w:t xml:space="preserve"> Әдебиеттер мен ресурстар</w:t>
      </w:r>
    </w:p>
    <w:p w14:paraId="2EB4180F">
      <w:pPr>
        <w:pStyle w:val="12"/>
        <w:numPr>
          <w:ilvl w:val="0"/>
          <w:numId w:val="1"/>
        </w:numPr>
        <w:jc w:val="both"/>
        <w:rPr>
          <w:rFonts w:hint="default" w:ascii="Times New Roman" w:hAnsi="Times New Roman" w:eastAsia="TimesNewRomanPSMT" w:cs="Times New Roman"/>
          <w:sz w:val="20"/>
          <w:szCs w:val="20"/>
          <w:highlight w:val="none"/>
        </w:rPr>
      </w:pPr>
      <w:r>
        <w:rPr>
          <w:rFonts w:hint="default" w:ascii="Times New Roman" w:hAnsi="Times New Roman" w:eastAsia="TimesNewRomanPSMT" w:cs="Times New Roman"/>
          <w:sz w:val="20"/>
          <w:szCs w:val="20"/>
          <w:highlight w:val="none"/>
        </w:rPr>
        <w:t>Садвакасова З.М.  В помощь педагогу-психологу в работе с детьми детского дома. – Учебно-методическое пособие. - Алматы, 2011.–270 с.</w:t>
      </w:r>
    </w:p>
    <w:p w14:paraId="4E0BB56A">
      <w:pPr>
        <w:pStyle w:val="12"/>
        <w:numPr>
          <w:ilvl w:val="0"/>
          <w:numId w:val="1"/>
        </w:numPr>
        <w:jc w:val="both"/>
        <w:rPr>
          <w:rFonts w:hint="default" w:ascii="Times New Roman" w:hAnsi="Times New Roman" w:cs="Times New Roman" w:eastAsiaTheme="minorHAnsi"/>
          <w:sz w:val="20"/>
          <w:szCs w:val="20"/>
          <w:highlight w:val="none"/>
        </w:rPr>
      </w:pPr>
      <w:r>
        <w:rPr>
          <w:rFonts w:hint="default" w:ascii="Times New Roman" w:hAnsi="Times New Roman" w:cs="Times New Roman" w:eastAsiaTheme="minorHAnsi"/>
          <w:sz w:val="20"/>
          <w:szCs w:val="20"/>
          <w:highlight w:val="none"/>
        </w:rPr>
        <w:t>Садвакасова З.М.  В помощь социальному педагогу, или как работать с трудными детьми: учебно-методическое пособие– Алматы: 2008. – 192 с.</w:t>
      </w:r>
    </w:p>
    <w:p w14:paraId="323B85AA">
      <w:pPr>
        <w:pStyle w:val="12"/>
        <w:numPr>
          <w:ilvl w:val="0"/>
          <w:numId w:val="1"/>
        </w:numPr>
        <w:jc w:val="both"/>
        <w:rPr>
          <w:rFonts w:hint="default" w:ascii="Times New Roman" w:hAnsi="Times New Roman" w:cs="Times New Roman" w:eastAsiaTheme="minorHAnsi"/>
          <w:sz w:val="20"/>
          <w:szCs w:val="20"/>
          <w:highlight w:val="none"/>
        </w:rPr>
      </w:pPr>
      <w:r>
        <w:rPr>
          <w:rFonts w:hint="default" w:ascii="Times New Roman" w:hAnsi="Times New Roman" w:cs="Times New Roman" w:eastAsiaTheme="minorHAnsi"/>
          <w:sz w:val="20"/>
          <w:szCs w:val="20"/>
          <w:highlight w:val="none"/>
        </w:rPr>
        <w:t>Прихожан А.М., Толстых Н.Н. Психология сиротства. – СПб.:Питер, 2007. – 416 с.</w:t>
      </w:r>
    </w:p>
    <w:p w14:paraId="356E08C2">
      <w:pPr>
        <w:pStyle w:val="12"/>
        <w:numPr>
          <w:ilvl w:val="0"/>
          <w:numId w:val="1"/>
        </w:numPr>
        <w:jc w:val="both"/>
        <w:rPr>
          <w:rFonts w:hint="default" w:ascii="Times New Roman" w:hAnsi="Times New Roman" w:cs="Times New Roman"/>
          <w:sz w:val="20"/>
          <w:szCs w:val="20"/>
          <w:highlight w:val="none"/>
        </w:rPr>
      </w:pPr>
      <w:r>
        <w:rPr>
          <w:rFonts w:hint="default" w:ascii="Times New Roman" w:hAnsi="Times New Roman" w:eastAsia="sans-serif" w:cs="Times New Roman"/>
          <w:i/>
          <w:iCs/>
          <w:caps w:val="0"/>
          <w:color w:val="000000"/>
          <w:spacing w:val="0"/>
          <w:sz w:val="20"/>
          <w:szCs w:val="20"/>
          <w:highlight w:val="none"/>
          <w:shd w:val="clear" w:fill="FFFFFF"/>
          <w:lang w:val="kk-KZ"/>
        </w:rPr>
        <w:t>В</w:t>
      </w:r>
      <w:r>
        <w:rPr>
          <w:rFonts w:hint="default" w:ascii="Times New Roman" w:hAnsi="Times New Roman" w:eastAsia="sans-serif" w:cs="Times New Roman"/>
          <w:i/>
          <w:iCs/>
          <w:caps w:val="0"/>
          <w:color w:val="000000"/>
          <w:spacing w:val="0"/>
          <w:sz w:val="20"/>
          <w:szCs w:val="20"/>
          <w:highlight w:val="none"/>
          <w:shd w:val="clear" w:fill="FFFFFF"/>
        </w:rPr>
        <w:t>олодина, Ю. А. </w:t>
      </w:r>
      <w:r>
        <w:rPr>
          <w:rFonts w:hint="default" w:ascii="Times New Roman" w:hAnsi="Times New Roman" w:eastAsia="sans-serif" w:cs="Times New Roman"/>
          <w:i w:val="0"/>
          <w:iCs w:val="0"/>
          <w:caps w:val="0"/>
          <w:color w:val="000000"/>
          <w:spacing w:val="0"/>
          <w:sz w:val="20"/>
          <w:szCs w:val="20"/>
          <w:highlight w:val="none"/>
          <w:shd w:val="clear" w:fill="FFFFFF"/>
        </w:rPr>
        <w:t> Психология социального сиротства : учебное пособие для вузов / Ю. А. Володина. — Москва: Издательство Юрайт, 2023. — 184 с.//  URL: </w:t>
      </w:r>
      <w:r>
        <w:rPr>
          <w:rFonts w:hint="default" w:ascii="Times New Roman" w:hAnsi="Times New Roman" w:eastAsia="sans-serif" w:cs="Times New Roman"/>
          <w:i w:val="0"/>
          <w:iCs w:val="0"/>
          <w:caps w:val="0"/>
          <w:color w:val="486C97"/>
          <w:spacing w:val="0"/>
          <w:sz w:val="20"/>
          <w:szCs w:val="20"/>
          <w:highlight w:val="none"/>
          <w:u w:val="none"/>
          <w:bdr w:val="single" w:color="E5E7EB" w:sz="2" w:space="0"/>
          <w:shd w:val="clear" w:fill="FFFFFF"/>
        </w:rPr>
        <w:fldChar w:fldCharType="begin"/>
      </w:r>
      <w:r>
        <w:rPr>
          <w:rFonts w:hint="default" w:ascii="Times New Roman" w:hAnsi="Times New Roman" w:eastAsia="sans-serif" w:cs="Times New Roman"/>
          <w:i w:val="0"/>
          <w:iCs w:val="0"/>
          <w:caps w:val="0"/>
          <w:color w:val="486C97"/>
          <w:spacing w:val="0"/>
          <w:sz w:val="20"/>
          <w:szCs w:val="20"/>
          <w:highlight w:val="none"/>
          <w:u w:val="none"/>
          <w:bdr w:val="single" w:color="E5E7EB" w:sz="2" w:space="0"/>
          <w:shd w:val="clear" w:fill="FFFFFF"/>
        </w:rPr>
        <w:instrText xml:space="preserve"> HYPERLINK "https://urait.ru/bcode/519950" \t "https://urait.ru/book/_blank" </w:instrText>
      </w:r>
      <w:r>
        <w:rPr>
          <w:rFonts w:hint="default" w:ascii="Times New Roman" w:hAnsi="Times New Roman" w:eastAsia="sans-serif" w:cs="Times New Roman"/>
          <w:i w:val="0"/>
          <w:iCs w:val="0"/>
          <w:caps w:val="0"/>
          <w:color w:val="486C97"/>
          <w:spacing w:val="0"/>
          <w:sz w:val="20"/>
          <w:szCs w:val="20"/>
          <w:highlight w:val="none"/>
          <w:u w:val="none"/>
          <w:bdr w:val="single" w:color="E5E7EB" w:sz="2" w:space="0"/>
          <w:shd w:val="clear" w:fill="FFFFFF"/>
        </w:rPr>
        <w:fldChar w:fldCharType="separate"/>
      </w:r>
      <w:r>
        <w:rPr>
          <w:rStyle w:val="5"/>
          <w:rFonts w:hint="default" w:ascii="Times New Roman" w:hAnsi="Times New Roman" w:eastAsia="sans-serif" w:cs="Times New Roman"/>
          <w:i w:val="0"/>
          <w:iCs w:val="0"/>
          <w:caps w:val="0"/>
          <w:color w:val="486C97"/>
          <w:spacing w:val="0"/>
          <w:sz w:val="20"/>
          <w:szCs w:val="20"/>
          <w:highlight w:val="none"/>
          <w:u w:val="none"/>
          <w:bdr w:val="single" w:color="E5E7EB" w:sz="2" w:space="0"/>
          <w:shd w:val="clear" w:fill="FFFFFF"/>
        </w:rPr>
        <w:t>https://urait.ru/bcode/519950</w:t>
      </w:r>
      <w:r>
        <w:rPr>
          <w:rFonts w:hint="default" w:ascii="Times New Roman" w:hAnsi="Times New Roman" w:eastAsia="sans-serif" w:cs="Times New Roman"/>
          <w:i w:val="0"/>
          <w:iCs w:val="0"/>
          <w:caps w:val="0"/>
          <w:color w:val="486C97"/>
          <w:spacing w:val="0"/>
          <w:sz w:val="20"/>
          <w:szCs w:val="20"/>
          <w:highlight w:val="none"/>
          <w:u w:val="none"/>
          <w:bdr w:val="single" w:color="E5E7EB" w:sz="2" w:space="0"/>
          <w:shd w:val="clear" w:fill="FFFFFF"/>
        </w:rPr>
        <w:fldChar w:fldCharType="end"/>
      </w:r>
      <w:r>
        <w:rPr>
          <w:rFonts w:hint="default" w:ascii="Times New Roman" w:hAnsi="Times New Roman" w:eastAsia="sans-serif" w:cs="Times New Roman"/>
          <w:i w:val="0"/>
          <w:iCs w:val="0"/>
          <w:caps w:val="0"/>
          <w:color w:val="000000"/>
          <w:spacing w:val="0"/>
          <w:sz w:val="20"/>
          <w:szCs w:val="20"/>
          <w:highlight w:val="none"/>
          <w:shd w:val="clear" w:fill="FFFFFF"/>
        </w:rPr>
        <w:t> </w:t>
      </w:r>
    </w:p>
    <w:p w14:paraId="4503969E">
      <w:pPr>
        <w:pStyle w:val="12"/>
        <w:numPr>
          <w:ilvl w:val="0"/>
          <w:numId w:val="0"/>
        </w:numPr>
        <w:ind w:leftChars="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kk-KZ"/>
        </w:rPr>
        <w:t>5.</w:t>
      </w:r>
      <w:r>
        <w:rPr>
          <w:rFonts w:hint="default" w:ascii="Times New Roman" w:hAnsi="Times New Roman" w:cs="Times New Roman"/>
          <w:sz w:val="20"/>
          <w:szCs w:val="20"/>
          <w:highlight w:val="none"/>
        </w:rPr>
        <w:t>Технологии социальной работы с семьей и детьми: учебное пособие / А.С. Дудкин. - Пенза: ПГПУ им. В.Г.Белинского, 2011. - 40 с.</w:t>
      </w:r>
    </w:p>
    <w:p w14:paraId="35B5FCD9">
      <w:pPr>
        <w:pStyle w:val="12"/>
        <w:numPr>
          <w:ilvl w:val="0"/>
          <w:numId w:val="1"/>
        </w:numPr>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Шипицына Л.М. Психология детей-сирот: учебное пособие / Л.М. Шипицына. - Санкт-Петербург: Издательство СПбУ, 2005. - 628 с.</w:t>
      </w:r>
    </w:p>
    <w:p w14:paraId="3E515F04">
      <w:pPr>
        <w:pStyle w:val="12"/>
        <w:numPr>
          <w:ilvl w:val="0"/>
          <w:numId w:val="1"/>
        </w:numPr>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Водопьянова Н. Старченкова Е. Синдром выгорания: диагностика и  профилактика. – СПб.: Питер, 2008..</w:t>
      </w:r>
    </w:p>
    <w:p w14:paraId="52B6E715">
      <w:pPr>
        <w:pStyle w:val="12"/>
        <w:numPr>
          <w:ilvl w:val="0"/>
          <w:numId w:val="1"/>
        </w:numPr>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Информационное сопровождение семейных форм устройства детей-сирот и детей,  оставшихся без попечения родителей. – М.: ООО «Издательство «Проспект»,   2010. – 192 с.</w:t>
      </w:r>
    </w:p>
    <w:p w14:paraId="227054F5">
      <w:pPr>
        <w:pStyle w:val="12"/>
        <w:numPr>
          <w:ilvl w:val="0"/>
          <w:numId w:val="1"/>
        </w:numPr>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Бобылева И.А. Социально-педагогическая поддержка воспитанников и выпускников организаций для детей-сирот:  Монография.  –  М.: БФ «Расправь крылья!», 2016. – 288 с.</w:t>
      </w:r>
    </w:p>
    <w:p w14:paraId="4A7809E7">
      <w:pPr>
        <w:jc w:val="both"/>
        <w:rPr>
          <w:rFonts w:hint="default" w:ascii="Times New Roman" w:hAnsi="Times New Roman" w:cs="Times New Roman" w:eastAsiaTheme="minorHAnsi"/>
          <w:sz w:val="20"/>
          <w:szCs w:val="20"/>
          <w:highlight w:val="none"/>
        </w:rPr>
      </w:pPr>
      <w:r>
        <w:rPr>
          <w:rFonts w:hint="default" w:ascii="Times New Roman" w:hAnsi="Times New Roman" w:cs="Times New Roman" w:eastAsiaTheme="minorHAnsi"/>
          <w:sz w:val="20"/>
          <w:szCs w:val="20"/>
          <w:highlight w:val="none"/>
        </w:rPr>
        <w:t>Законодательные и нормативно-правовые акты</w:t>
      </w:r>
    </w:p>
    <w:p w14:paraId="207757FD">
      <w:pPr>
        <w:numPr>
          <w:ilvl w:val="0"/>
          <w:numId w:val="2"/>
        </w:numPr>
        <w:jc w:val="both"/>
        <w:rPr>
          <w:rFonts w:hint="default" w:ascii="Times New Roman" w:hAnsi="Times New Roman" w:cs="Times New Roman" w:eastAsiaTheme="minorHAnsi"/>
          <w:sz w:val="20"/>
          <w:szCs w:val="20"/>
          <w:highlight w:val="none"/>
          <w:lang w:val="kk-KZ"/>
        </w:rPr>
      </w:pPr>
      <w:r>
        <w:rPr>
          <w:rFonts w:hint="default" w:ascii="Times New Roman" w:hAnsi="Times New Roman" w:cs="Times New Roman" w:eastAsiaTheme="minorHAnsi"/>
          <w:sz w:val="20"/>
          <w:szCs w:val="20"/>
          <w:highlight w:val="none"/>
          <w:lang w:val="kk-KZ"/>
        </w:rPr>
        <w:t>Қ</w:t>
      </w:r>
      <w:r>
        <w:rPr>
          <w:rFonts w:hint="default" w:ascii="Times New Roman" w:hAnsi="Times New Roman" w:cs="Times New Roman" w:eastAsiaTheme="minorHAnsi"/>
          <w:sz w:val="20"/>
          <w:szCs w:val="20"/>
          <w:highlight w:val="none"/>
          <w:lang w:val="kk-KZ"/>
        </w:rPr>
        <w:t>Р аумағында тұрақты тұратын, жетім балаларды, ата-аналарының қамқорлығынсыз қалған балаарды, ата-аналарының қамқорлығынсыз қалған балаларды, өз отбасына тәрбиелеуге қабылдауға бһтілек білдірген ҚР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сындай даярлықтан өткен туралы сертификаттың нысанын бекіту туралы. ҚР Білім</w:t>
      </w:r>
      <w:r>
        <w:rPr>
          <w:rFonts w:hint="default" w:ascii="Times New Roman" w:hAnsi="Times New Roman" w:cs="Times New Roman" w:eastAsiaTheme="minorHAnsi"/>
          <w:sz w:val="20"/>
          <w:szCs w:val="20"/>
          <w:highlight w:val="none"/>
          <w:lang w:val="kk-KZ"/>
        </w:rPr>
        <w:t xml:space="preserve"> және ғылым министрінің 2020 жылғы 27 сәуірдегі №65 бұйрығы. ҚР Әділет министрлігінде 29.04.2020. №20507.</w:t>
      </w:r>
    </w:p>
    <w:p w14:paraId="3D00737E">
      <w:pPr>
        <w:numPr>
          <w:ilvl w:val="0"/>
          <w:numId w:val="0"/>
        </w:numPr>
        <w:jc w:val="both"/>
        <w:rPr>
          <w:rFonts w:hint="default" w:ascii="Times New Roman" w:hAnsi="Times New Roman" w:cs="Times New Roman" w:eastAsiaTheme="minorHAnsi"/>
          <w:sz w:val="20"/>
          <w:szCs w:val="20"/>
          <w:highlight w:val="none"/>
          <w:lang w:val="kk-KZ"/>
        </w:rPr>
      </w:pPr>
    </w:p>
    <w:p w14:paraId="7A20C705">
      <w:pPr>
        <w:numPr>
          <w:ilvl w:val="0"/>
          <w:numId w:val="2"/>
        </w:numPr>
        <w:ind w:left="0" w:leftChars="0" w:firstLine="0" w:firstLineChars="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kk-KZ"/>
        </w:rPr>
        <w:t>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ҚР Білім және ғылым министрінің 16.01.2015.№16.</w:t>
      </w:r>
    </w:p>
    <w:p w14:paraId="567FFE6E">
      <w:pPr>
        <w:jc w:val="both"/>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lang w:val="kk-KZ"/>
        </w:rPr>
        <w:t>3</w:t>
      </w:r>
      <w:r>
        <w:rPr>
          <w:rFonts w:hint="default" w:ascii="Times New Roman" w:hAnsi="Times New Roman" w:cs="Times New Roman"/>
          <w:sz w:val="20"/>
          <w:szCs w:val="20"/>
          <w:highlight w:val="none"/>
        </w:rPr>
        <w:t>. «Баланың құқықтары туралы» ҚР Заңы, «Неке (ерлі-зайыптылар) және  отбасы туралы» Кодекс</w:t>
      </w:r>
      <w:r>
        <w:rPr>
          <w:rFonts w:hint="default" w:ascii="Times New Roman" w:hAnsi="Times New Roman" w:cs="Times New Roman"/>
          <w:sz w:val="20"/>
          <w:szCs w:val="20"/>
          <w:highlight w:val="none"/>
          <w:lang w:val="en-US"/>
        </w:rPr>
        <w:t xml:space="preserve"> _</w:t>
      </w:r>
      <w:r>
        <w:rPr>
          <w:rFonts w:hint="default" w:ascii="Times New Roman" w:hAnsi="Times New Roman" w:cs="Times New Roman"/>
          <w:sz w:val="20"/>
          <w:szCs w:val="20"/>
          <w:highlight w:val="none"/>
          <w:lang w:val="kk-KZ"/>
        </w:rPr>
        <w:t>ҚР 28.12.2011.518-</w:t>
      </w:r>
      <w:r>
        <w:rPr>
          <w:rFonts w:hint="default" w:ascii="Times New Roman" w:hAnsi="Times New Roman" w:cs="Times New Roman"/>
          <w:sz w:val="20"/>
          <w:szCs w:val="20"/>
          <w:highlight w:val="none"/>
          <w:lang w:val="en-US"/>
        </w:rPr>
        <w:t>IV.</w:t>
      </w:r>
    </w:p>
    <w:p w14:paraId="0750A64B">
      <w:pPr>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kk-KZ"/>
        </w:rPr>
        <w:t>4</w:t>
      </w:r>
      <w:r>
        <w:rPr>
          <w:rFonts w:hint="default" w:ascii="Times New Roman" w:hAnsi="Times New Roman" w:cs="Times New Roman"/>
          <w:sz w:val="20"/>
          <w:szCs w:val="20"/>
          <w:highlight w:val="none"/>
        </w:rPr>
        <w:t xml:space="preserve">. Бала үйі қызметін ұйымдастыру ережелері, № 228, 2000 ж .6 маусым . 4 .«Қамқорлылық пен қорғаушылық бойынша мемлекет қызметтерін  жүзеге асыру ережелерін бекіту туралы» Қазақстан Республикасы Үкіметінің  2012 жылғы 30 наурыздағы № 382  қаулысы; </w:t>
      </w:r>
    </w:p>
    <w:p w14:paraId="3C08470A">
      <w:pPr>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kk-KZ"/>
        </w:rPr>
        <w:t>5</w:t>
      </w:r>
      <w:r>
        <w:rPr>
          <w:rFonts w:hint="default" w:ascii="Times New Roman" w:hAnsi="Times New Roman" w:cs="Times New Roman"/>
          <w:sz w:val="20"/>
          <w:szCs w:val="20"/>
          <w:highlight w:val="none"/>
        </w:rPr>
        <w:t xml:space="preserve"> . «Патронаттық тәрбиелеушілерге берілген баланың (балалардың)  күтіміне бөлінетін ақшалай қаражаттың көлемі мен төлемді жүзег асыру  ережелерін бекіту туралы» Қазақстан Республикасы Үкіметінің 2012 жылғы  30 наурыздағы № 381  қаулысы .</w:t>
      </w:r>
    </w:p>
    <w:p w14:paraId="249A2287">
      <w:pPr>
        <w:pStyle w:val="2"/>
        <w:spacing w:before="0" w:after="0"/>
        <w:jc w:val="both"/>
        <w:rPr>
          <w:rFonts w:hint="default" w:ascii="Times New Roman" w:hAnsi="Times New Roman" w:cs="Times New Roman" w:eastAsiaTheme="minorHAnsi"/>
          <w:b w:val="0"/>
          <w:sz w:val="20"/>
          <w:szCs w:val="20"/>
          <w:highlight w:val="none"/>
        </w:rPr>
      </w:pPr>
      <w:r>
        <w:rPr>
          <w:rFonts w:hint="default" w:ascii="Times New Roman" w:hAnsi="Times New Roman" w:cs="Times New Roman"/>
          <w:b w:val="0"/>
          <w:sz w:val="20"/>
          <w:szCs w:val="20"/>
          <w:highlight w:val="none"/>
          <w:lang w:val="kk-KZ"/>
        </w:rPr>
        <w:t>6.</w:t>
      </w:r>
      <w:r>
        <w:rPr>
          <w:rFonts w:hint="default" w:ascii="Times New Roman" w:hAnsi="Times New Roman" w:cs="Times New Roman"/>
          <w:b w:val="0"/>
          <w:sz w:val="20"/>
          <w:szCs w:val="20"/>
          <w:highlight w:val="none"/>
        </w:rPr>
        <w:t>Об утверждении типовых правил деятельности видов организаций образования для детей-сирот и детей, оставшихся без попечения родителей</w:t>
      </w:r>
      <w:r>
        <w:rPr>
          <w:rFonts w:hint="default" w:ascii="Times New Roman" w:hAnsi="Times New Roman" w:cs="Times New Roman"/>
          <w:b w:val="0"/>
          <w:sz w:val="20"/>
          <w:szCs w:val="20"/>
          <w:highlight w:val="none"/>
          <w:lang w:val="kk-KZ"/>
        </w:rPr>
        <w:t xml:space="preserve">. </w:t>
      </w:r>
      <w:r>
        <w:rPr>
          <w:rFonts w:hint="default" w:ascii="Times New Roman" w:hAnsi="Times New Roman" w:cs="Times New Roman"/>
          <w:b w:val="0"/>
          <w:sz w:val="20"/>
          <w:szCs w:val="20"/>
          <w:highlight w:val="none"/>
        </w:rPr>
        <w:t>Приказ Министра образования и науки Республики Казахстан от 18 июня 2013 года № 229. Зарегистрирован в Министерстве юстиции Республики Казахстан 2 июля 2013 года № 8544.</w:t>
      </w:r>
    </w:p>
    <w:p w14:paraId="482B4AFE">
      <w:pPr>
        <w:jc w:val="both"/>
        <w:rPr>
          <w:rStyle w:val="27"/>
          <w:rFonts w:hint="default" w:ascii="Times New Roman" w:hAnsi="Times New Roman" w:cs="Times New Roman"/>
          <w:i/>
          <w:iCs/>
          <w:sz w:val="20"/>
          <w:szCs w:val="20"/>
          <w:highlight w:val="none"/>
          <w:shd w:val="clear" w:color="auto" w:fill="FFFFFF"/>
        </w:rPr>
      </w:pPr>
      <w:r>
        <w:rPr>
          <w:rStyle w:val="26"/>
          <w:rFonts w:hint="default" w:ascii="Times New Roman" w:hAnsi="Times New Roman" w:cs="Times New Roman" w:eastAsiaTheme="majorEastAsia"/>
          <w:sz w:val="20"/>
          <w:szCs w:val="20"/>
          <w:highlight w:val="none"/>
          <w:shd w:val="clear" w:color="auto" w:fill="FFFFFF"/>
          <w:lang w:val="kk-KZ"/>
        </w:rPr>
        <w:t xml:space="preserve">7. </w:t>
      </w:r>
      <w:r>
        <w:rPr>
          <w:rStyle w:val="26"/>
          <w:rFonts w:hint="default" w:ascii="Times New Roman" w:hAnsi="Times New Roman" w:cs="Times New Roman" w:eastAsiaTheme="majorEastAsia"/>
          <w:sz w:val="20"/>
          <w:szCs w:val="20"/>
          <w:highlight w:val="none"/>
          <w:shd w:val="clear" w:color="auto" w:fill="FFFFFF"/>
        </w:rPr>
        <w:t>Закон Республики Казахстан от 8 августа 2002 года № 345-II</w:t>
      </w:r>
      <w:r>
        <w:rPr>
          <w:rFonts w:hint="default" w:ascii="Times New Roman" w:hAnsi="Times New Roman" w:cs="Times New Roman"/>
          <w:sz w:val="20"/>
          <w:szCs w:val="20"/>
          <w:highlight w:val="none"/>
          <w:shd w:val="clear" w:color="auto" w:fill="FFFFFF"/>
        </w:rPr>
        <w:t xml:space="preserve">7 </w:t>
      </w:r>
      <w:r>
        <w:rPr>
          <w:rStyle w:val="26"/>
          <w:rFonts w:hint="default" w:ascii="Times New Roman" w:hAnsi="Times New Roman" w:cs="Times New Roman" w:eastAsiaTheme="majorEastAsia"/>
          <w:sz w:val="20"/>
          <w:szCs w:val="20"/>
          <w:highlight w:val="none"/>
          <w:shd w:val="clear" w:color="auto" w:fill="FFFFFF"/>
        </w:rPr>
        <w:t>О правах ребенка в Республике Казахстан</w:t>
      </w:r>
      <w:r>
        <w:rPr>
          <w:rStyle w:val="27"/>
          <w:rFonts w:hint="default" w:ascii="Times New Roman" w:hAnsi="Times New Roman" w:cs="Times New Roman"/>
          <w:i/>
          <w:iCs/>
          <w:sz w:val="20"/>
          <w:szCs w:val="20"/>
          <w:highlight w:val="none"/>
          <w:shd w:val="clear" w:color="auto" w:fill="FFFFFF"/>
        </w:rPr>
        <w:t>(с </w:t>
      </w: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rPr>
        <w:instrText xml:space="preserve"> HYPERLINK "https://online.zakon.kz/Document/?doc_id=2032460" </w:instrText>
      </w:r>
      <w:r>
        <w:rPr>
          <w:rFonts w:hint="default" w:ascii="Times New Roman" w:hAnsi="Times New Roman" w:cs="Times New Roman"/>
          <w:sz w:val="20"/>
          <w:szCs w:val="20"/>
          <w:highlight w:val="none"/>
        </w:rPr>
        <w:fldChar w:fldCharType="separate"/>
      </w:r>
      <w:r>
        <w:rPr>
          <w:rStyle w:val="5"/>
          <w:rFonts w:hint="default" w:ascii="Times New Roman" w:hAnsi="Times New Roman" w:cs="Times New Roman" w:eastAsiaTheme="majorEastAsia"/>
          <w:sz w:val="20"/>
          <w:szCs w:val="20"/>
          <w:highlight w:val="none"/>
          <w:shd w:val="clear" w:color="auto" w:fill="FFFFFF"/>
        </w:rPr>
        <w:t>изменениями и дополнениями</w:t>
      </w:r>
      <w:r>
        <w:rPr>
          <w:rStyle w:val="5"/>
          <w:rFonts w:hint="default" w:ascii="Times New Roman" w:hAnsi="Times New Roman" w:cs="Times New Roman" w:eastAsiaTheme="majorEastAsia"/>
          <w:sz w:val="20"/>
          <w:szCs w:val="20"/>
          <w:highlight w:val="none"/>
          <w:shd w:val="clear" w:color="auto" w:fill="FFFFFF"/>
        </w:rPr>
        <w:fldChar w:fldCharType="end"/>
      </w:r>
      <w:r>
        <w:rPr>
          <w:rStyle w:val="27"/>
          <w:rFonts w:hint="default" w:ascii="Times New Roman" w:hAnsi="Times New Roman" w:cs="Times New Roman"/>
          <w:i/>
          <w:iCs/>
          <w:sz w:val="20"/>
          <w:szCs w:val="20"/>
          <w:highlight w:val="none"/>
          <w:shd w:val="clear" w:color="auto" w:fill="FFFFFF"/>
        </w:rPr>
        <w:t> по состоянию на 26.06.2021 г.)</w:t>
      </w:r>
    </w:p>
    <w:p w14:paraId="3FE8C3B9">
      <w:pPr>
        <w:jc w:val="both"/>
        <w:rPr>
          <w:rFonts w:hint="default" w:ascii="Times New Roman" w:hAnsi="Times New Roman" w:cs="Times New Roman"/>
          <w:sz w:val="20"/>
          <w:szCs w:val="20"/>
          <w:highlight w:val="none"/>
        </w:rPr>
      </w:pPr>
      <w:r>
        <w:rPr>
          <w:rStyle w:val="27"/>
          <w:rFonts w:hint="default" w:ascii="Times New Roman" w:hAnsi="Times New Roman" w:cs="Times New Roman"/>
          <w:i/>
          <w:iCs/>
          <w:sz w:val="20"/>
          <w:szCs w:val="20"/>
          <w:highlight w:val="none"/>
          <w:shd w:val="clear" w:color="auto" w:fill="FFFFFF"/>
          <w:lang w:val="kk-KZ"/>
        </w:rPr>
        <w:t>8.</w:t>
      </w:r>
      <w:r>
        <w:rPr>
          <w:rStyle w:val="28"/>
          <w:rFonts w:hint="default" w:ascii="Times New Roman" w:hAnsi="Times New Roman" w:cs="Times New Roman"/>
          <w:sz w:val="20"/>
          <w:szCs w:val="20"/>
          <w:highlight w:val="none"/>
        </w:rPr>
        <w:t>Обновленный</w:t>
      </w:r>
      <w:r>
        <w:rPr>
          <w:rFonts w:hint="default" w:ascii="Times New Roman" w:hAnsi="Times New Roman" w:cs="Times New Roman"/>
          <w:sz w:val="20"/>
          <w:szCs w:val="20"/>
          <w:highlight w:val="none"/>
        </w:rPr>
        <w:t>Об утверждении Положения о приемной семье.</w:t>
      </w:r>
      <w:r>
        <w:rPr>
          <w:rStyle w:val="28"/>
          <w:rFonts w:hint="default" w:ascii="Times New Roman" w:hAnsi="Times New Roman" w:cs="Times New Roman"/>
          <w:sz w:val="20"/>
          <w:szCs w:val="20"/>
          <w:highlight w:val="none"/>
        </w:rPr>
        <w:t xml:space="preserve">Обновленный </w:t>
      </w:r>
      <w:r>
        <w:rPr>
          <w:rFonts w:hint="default" w:ascii="Times New Roman" w:hAnsi="Times New Roman" w:cs="Times New Roman"/>
          <w:sz w:val="20"/>
          <w:szCs w:val="20"/>
          <w:highlight w:val="none"/>
        </w:rPr>
        <w:t>Приказ Министра образования и науки Республики Казахстан от 7 октября 2016 года № 597. Зарегистрирован в Министерстве юстиции Республики Казахстан 15 ноября 2016 года № 14425.</w:t>
      </w:r>
    </w:p>
    <w:p w14:paraId="5FA954B1">
      <w:pPr>
        <w:pStyle w:val="2"/>
        <w:spacing w:before="0" w:after="0"/>
        <w:jc w:val="both"/>
        <w:rPr>
          <w:rFonts w:hint="default" w:ascii="Times New Roman" w:hAnsi="Times New Roman" w:cs="Times New Roman"/>
          <w:b w:val="0"/>
          <w:sz w:val="20"/>
          <w:szCs w:val="20"/>
          <w:highlight w:val="none"/>
        </w:rPr>
      </w:pPr>
      <w:r>
        <w:rPr>
          <w:rFonts w:hint="default" w:ascii="Times New Roman" w:hAnsi="Times New Roman" w:cs="Times New Roman"/>
          <w:b w:val="0"/>
          <w:sz w:val="20"/>
          <w:szCs w:val="20"/>
          <w:highlight w:val="none"/>
          <w:lang w:val="kk-KZ"/>
        </w:rPr>
        <w:t>9.</w:t>
      </w:r>
      <w:r>
        <w:rPr>
          <w:rFonts w:hint="default" w:ascii="Times New Roman" w:hAnsi="Times New Roman" w:cs="Times New Roman"/>
          <w:b w:val="0"/>
          <w:sz w:val="20"/>
          <w:szCs w:val="20"/>
          <w:highlight w:val="none"/>
        </w:rPr>
        <w:t>Об утверждении регламентов государственных услуг, оказываемых органом, осуществляющим функции по опеке или попечительству.</w:t>
      </w:r>
      <w:r>
        <w:rPr>
          <w:rStyle w:val="28"/>
          <w:rFonts w:hint="default" w:ascii="Times New Roman" w:hAnsi="Times New Roman" w:cs="Times New Roman"/>
          <w:b w:val="0"/>
          <w:sz w:val="20"/>
          <w:szCs w:val="20"/>
          <w:highlight w:val="none"/>
        </w:rPr>
        <w:t>Обновленный</w:t>
      </w:r>
      <w:r>
        <w:rPr>
          <w:rFonts w:hint="default" w:ascii="Times New Roman" w:hAnsi="Times New Roman" w:cs="Times New Roman"/>
          <w:b w:val="0"/>
          <w:sz w:val="20"/>
          <w:szCs w:val="20"/>
          <w:highlight w:val="none"/>
        </w:rPr>
        <w:t>Постановление акимата города Астаны от 9 сентября 2015 года № 107-1565. Зарегистрировано Департаментом юстиции города Астаны 15 октября 2015 года № 952.</w:t>
      </w:r>
    </w:p>
    <w:p w14:paraId="7E22E4E3">
      <w:pPr>
        <w:jc w:val="both"/>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10.Об утверждении Положения о патронатном воспитании. Приказ Министра образования и науки Республики Казахстан от 16 января 2015  №14. Зарегистрирован в Министерстве юстиции Республики Казахстан. 18.02.2015. № 10285.  </w:t>
      </w:r>
    </w:p>
    <w:p w14:paraId="1BB3C976">
      <w:pPr>
        <w:jc w:val="both"/>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11.Об утверждении Правил назначения и выплаты государстенных пособий семьям, имеющим детей. Приказ Министра здравоохранения и социального развития </w:t>
      </w:r>
      <w:r>
        <w:rPr>
          <w:rFonts w:hint="default" w:ascii="Times New Roman" w:hAnsi="Times New Roman" w:cs="Times New Roman"/>
          <w:sz w:val="20"/>
          <w:szCs w:val="20"/>
          <w:highlight w:val="none"/>
        </w:rPr>
        <w:t xml:space="preserve">РК от 5 мая 2015 года </w:t>
      </w:r>
      <w:r>
        <w:rPr>
          <w:rFonts w:hint="default" w:ascii="Times New Roman" w:hAnsi="Times New Roman" w:cs="Times New Roman"/>
          <w:sz w:val="20"/>
          <w:szCs w:val="20"/>
          <w:highlight w:val="none"/>
          <w:lang w:val="kk-KZ"/>
        </w:rPr>
        <w:t xml:space="preserve">№319. Зарегистрирован в Министерстве юстиции Республики Казахстан. 30.06.2015. № 11507.  </w:t>
      </w:r>
    </w:p>
    <w:p w14:paraId="5B44640B">
      <w:pPr>
        <w:jc w:val="both"/>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12.Об утверждении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  Приказ МОН </w:t>
      </w:r>
      <w:r>
        <w:rPr>
          <w:rFonts w:hint="default" w:ascii="Times New Roman" w:hAnsi="Times New Roman" w:cs="Times New Roman"/>
          <w:sz w:val="20"/>
          <w:szCs w:val="20"/>
          <w:highlight w:val="none"/>
        </w:rPr>
        <w:t>РК от 16</w:t>
      </w:r>
      <w:r>
        <w:rPr>
          <w:rFonts w:hint="default" w:ascii="Times New Roman" w:hAnsi="Times New Roman" w:cs="Times New Roman"/>
          <w:sz w:val="20"/>
          <w:szCs w:val="20"/>
          <w:highlight w:val="none"/>
          <w:lang w:val="kk-KZ"/>
        </w:rPr>
        <w:t>.11.2016г. №661. Зарегистрирован в Министерстве юстиции Республики Казахстан. 11.01.2017. №14666.</w:t>
      </w:r>
    </w:p>
    <w:p w14:paraId="69BEF254">
      <w:pPr>
        <w:jc w:val="both"/>
        <w:rPr>
          <w:rStyle w:val="5"/>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13.</w:t>
      </w:r>
      <w:r>
        <w:rPr>
          <w:rStyle w:val="5"/>
          <w:rFonts w:hint="default" w:ascii="Times New Roman" w:hAnsi="Times New Roman" w:cs="Times New Roman"/>
          <w:sz w:val="20"/>
          <w:szCs w:val="20"/>
          <w:highlight w:val="none"/>
          <w:lang w:val="kk-KZ"/>
        </w:rPr>
        <w:t xml:space="preserve"> Отбасы үлгiсiндегi балалар ауылы және жасөспiрiмдер үйлерi туралы</w:t>
      </w:r>
    </w:p>
    <w:p w14:paraId="5D6375C7">
      <w:pPr>
        <w:jc w:val="both"/>
        <w:rPr>
          <w:rFonts w:hint="default" w:ascii="Times New Roman" w:hAnsi="Times New Roman" w:cs="Times New Roman"/>
          <w:sz w:val="20"/>
          <w:szCs w:val="20"/>
          <w:highlight w:val="none"/>
          <w:lang w:val="kk-KZ"/>
        </w:rPr>
      </w:pPr>
      <w:r>
        <w:rPr>
          <w:rStyle w:val="5"/>
          <w:rFonts w:hint="default" w:ascii="Times New Roman" w:hAnsi="Times New Roman" w:cs="Times New Roman"/>
          <w:sz w:val="20"/>
          <w:szCs w:val="20"/>
          <w:highlight w:val="none"/>
          <w:lang w:val="kk-KZ"/>
        </w:rPr>
        <w:t>Қазақстан Республикасының 2000 жылғы 13 желтоқсандағы N 113 Заңы</w:t>
      </w:r>
    </w:p>
    <w:p w14:paraId="4BAA3766">
      <w:pPr>
        <w:jc w:val="both"/>
        <w:rPr>
          <w:rFonts w:hint="default" w:ascii="Times New Roman" w:hAnsi="Times New Roman" w:cs="Times New Roman" w:eastAsiaTheme="minorHAnsi"/>
          <w:b/>
          <w:bCs/>
          <w:sz w:val="20"/>
          <w:szCs w:val="20"/>
          <w:highlight w:val="none"/>
          <w:lang w:val="kk-KZ"/>
        </w:rPr>
      </w:pPr>
      <w:r>
        <w:rPr>
          <w:rFonts w:hint="default" w:ascii="Times New Roman" w:hAnsi="Times New Roman" w:cs="Times New Roman" w:eastAsiaTheme="minorHAnsi"/>
          <w:b/>
          <w:bCs/>
          <w:sz w:val="20"/>
          <w:szCs w:val="20"/>
          <w:highlight w:val="none"/>
          <w:lang w:val="kk-KZ"/>
        </w:rPr>
        <w:t>Интернет–ресурсы</w:t>
      </w:r>
    </w:p>
    <w:p w14:paraId="5910B460">
      <w:pPr>
        <w:jc w:val="both"/>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fldChar w:fldCharType="begin"/>
      </w:r>
      <w:r>
        <w:rPr>
          <w:rFonts w:hint="default" w:ascii="Times New Roman" w:hAnsi="Times New Roman" w:cs="Times New Roman"/>
          <w:sz w:val="20"/>
          <w:szCs w:val="20"/>
          <w:highlight w:val="none"/>
          <w:lang w:val="kk-KZ"/>
        </w:rPr>
        <w:instrText xml:space="preserve"> HYPERLINK "https://zakon.uchet./rus/docs/V15H0010280" </w:instrText>
      </w:r>
      <w:r>
        <w:rPr>
          <w:rFonts w:hint="default" w:ascii="Times New Roman" w:hAnsi="Times New Roman" w:cs="Times New Roman"/>
          <w:sz w:val="20"/>
          <w:szCs w:val="20"/>
          <w:highlight w:val="none"/>
          <w:lang w:val="kk-KZ"/>
        </w:rPr>
        <w:fldChar w:fldCharType="separate"/>
      </w:r>
      <w:r>
        <w:rPr>
          <w:rStyle w:val="5"/>
          <w:rFonts w:hint="default" w:ascii="Times New Roman" w:hAnsi="Times New Roman" w:cs="Times New Roman"/>
          <w:sz w:val="20"/>
          <w:szCs w:val="20"/>
          <w:highlight w:val="none"/>
          <w:lang w:val="kk-KZ"/>
        </w:rPr>
        <w:t>https://</w:t>
      </w:r>
      <w:r>
        <w:rPr>
          <w:rStyle w:val="5"/>
          <w:rFonts w:hint="default" w:ascii="Times New Roman" w:hAnsi="Times New Roman" w:cs="Times New Roman"/>
          <w:sz w:val="20"/>
          <w:szCs w:val="20"/>
          <w:highlight w:val="none"/>
          <w:lang w:val="en-US"/>
        </w:rPr>
        <w:t>zakon.uchet.kz</w:t>
      </w:r>
      <w:r>
        <w:rPr>
          <w:rStyle w:val="5"/>
          <w:rFonts w:hint="default" w:ascii="Times New Roman" w:hAnsi="Times New Roman" w:cs="Times New Roman"/>
          <w:sz w:val="20"/>
          <w:szCs w:val="20"/>
          <w:highlight w:val="none"/>
          <w:lang w:val="kk-KZ"/>
        </w:rPr>
        <w:t>/</w:t>
      </w:r>
      <w:r>
        <w:rPr>
          <w:rStyle w:val="5"/>
          <w:rFonts w:hint="default" w:ascii="Times New Roman" w:hAnsi="Times New Roman" w:cs="Times New Roman"/>
          <w:sz w:val="20"/>
          <w:szCs w:val="20"/>
          <w:highlight w:val="none"/>
          <w:lang w:val="en-US"/>
        </w:rPr>
        <w:t>rus</w:t>
      </w:r>
      <w:r>
        <w:rPr>
          <w:rStyle w:val="5"/>
          <w:rFonts w:hint="default" w:ascii="Times New Roman" w:hAnsi="Times New Roman" w:cs="Times New Roman"/>
          <w:sz w:val="20"/>
          <w:szCs w:val="20"/>
          <w:highlight w:val="none"/>
          <w:lang w:val="kk-KZ"/>
        </w:rPr>
        <w:t>/</w:t>
      </w:r>
      <w:r>
        <w:rPr>
          <w:rStyle w:val="5"/>
          <w:rFonts w:hint="default" w:ascii="Times New Roman" w:hAnsi="Times New Roman" w:cs="Times New Roman"/>
          <w:sz w:val="20"/>
          <w:szCs w:val="20"/>
          <w:highlight w:val="none"/>
          <w:lang w:val="en-US"/>
        </w:rPr>
        <w:t>docs</w:t>
      </w:r>
      <w:r>
        <w:rPr>
          <w:rStyle w:val="5"/>
          <w:rFonts w:hint="default" w:ascii="Times New Roman" w:hAnsi="Times New Roman" w:cs="Times New Roman"/>
          <w:sz w:val="20"/>
          <w:szCs w:val="20"/>
          <w:highlight w:val="none"/>
          <w:lang w:val="kk-KZ"/>
        </w:rPr>
        <w:t>/</w:t>
      </w:r>
      <w:r>
        <w:rPr>
          <w:rStyle w:val="5"/>
          <w:rFonts w:hint="default" w:ascii="Times New Roman" w:hAnsi="Times New Roman" w:cs="Times New Roman"/>
          <w:sz w:val="20"/>
          <w:szCs w:val="20"/>
          <w:highlight w:val="none"/>
          <w:lang w:val="en-US"/>
        </w:rPr>
        <w:t>V15H0010280</w:t>
      </w:r>
      <w:r>
        <w:rPr>
          <w:rFonts w:hint="default" w:ascii="Times New Roman" w:hAnsi="Times New Roman" w:cs="Times New Roman"/>
          <w:sz w:val="20"/>
          <w:szCs w:val="20"/>
          <w:highlight w:val="none"/>
          <w:lang w:val="kk-KZ"/>
        </w:rPr>
        <w:fldChar w:fldCharType="end"/>
      </w:r>
    </w:p>
    <w:p w14:paraId="5C1C114E">
      <w:pPr>
        <w:jc w:val="both"/>
        <w:rPr>
          <w:rFonts w:hint="default" w:ascii="Times New Roman" w:hAnsi="Times New Roman" w:cs="Times New Roman"/>
          <w:iCs/>
          <w:spacing w:val="1"/>
          <w:sz w:val="20"/>
          <w:szCs w:val="20"/>
          <w:highlight w:val="none"/>
          <w:lang w:val="kk-KZ"/>
        </w:rPr>
      </w:pPr>
      <w:r>
        <w:rPr>
          <w:rFonts w:hint="default" w:ascii="Times New Roman" w:hAnsi="Times New Roman" w:cs="Times New Roman"/>
          <w:sz w:val="20"/>
          <w:szCs w:val="20"/>
          <w:highlight w:val="none"/>
          <w:lang w:val="kk-KZ"/>
        </w:rPr>
        <w:t>https://www.sos-kazakhstan.kz/</w:t>
      </w:r>
    </w:p>
    <w:p w14:paraId="3BD0C197">
      <w:pPr>
        <w:jc w:val="both"/>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rPr>
        <w:instrText xml:space="preserve"> HYPERLINK "https://rbd-kopd.kz/web/elektronnyj-bank-detej-sirot/bank-detej-sirot" </w:instrText>
      </w:r>
      <w:r>
        <w:rPr>
          <w:rFonts w:hint="default" w:ascii="Times New Roman" w:hAnsi="Times New Roman" w:cs="Times New Roman"/>
          <w:sz w:val="20"/>
          <w:szCs w:val="20"/>
          <w:highlight w:val="none"/>
        </w:rPr>
        <w:fldChar w:fldCharType="separate"/>
      </w:r>
      <w:r>
        <w:rPr>
          <w:rStyle w:val="5"/>
          <w:rFonts w:hint="default" w:ascii="Times New Roman" w:hAnsi="Times New Roman" w:cs="Times New Roman" w:eastAsiaTheme="majorEastAsia"/>
          <w:sz w:val="20"/>
          <w:szCs w:val="20"/>
          <w:highlight w:val="none"/>
          <w:lang w:val="kk-KZ"/>
        </w:rPr>
        <w:t>https://rbd-kopd.kz/web/elektronnyj-bank-detej-sirot/bank-detej-sirot</w:t>
      </w:r>
      <w:r>
        <w:rPr>
          <w:rStyle w:val="5"/>
          <w:rFonts w:hint="default" w:ascii="Times New Roman" w:hAnsi="Times New Roman" w:cs="Times New Roman" w:eastAsiaTheme="majorEastAsia"/>
          <w:sz w:val="20"/>
          <w:szCs w:val="20"/>
          <w:highlight w:val="none"/>
          <w:lang w:val="kk-KZ"/>
        </w:rPr>
        <w:fldChar w:fldCharType="end"/>
      </w:r>
    </w:p>
    <w:p w14:paraId="529F990B">
      <w:pPr>
        <w:jc w:val="both"/>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rPr>
        <w:instrText xml:space="preserve"> HYPERLINK "https://rbd-kopd.kz/" </w:instrText>
      </w:r>
      <w:r>
        <w:rPr>
          <w:rFonts w:hint="default" w:ascii="Times New Roman" w:hAnsi="Times New Roman" w:cs="Times New Roman"/>
          <w:sz w:val="20"/>
          <w:szCs w:val="20"/>
          <w:highlight w:val="none"/>
        </w:rPr>
        <w:fldChar w:fldCharType="separate"/>
      </w:r>
      <w:r>
        <w:rPr>
          <w:rStyle w:val="5"/>
          <w:rFonts w:hint="default" w:ascii="Times New Roman" w:hAnsi="Times New Roman" w:cs="Times New Roman" w:eastAsiaTheme="majorEastAsia"/>
          <w:sz w:val="20"/>
          <w:szCs w:val="20"/>
          <w:highlight w:val="none"/>
          <w:lang w:val="kk-KZ"/>
        </w:rPr>
        <w:t>https://rbd-kopd.kz/</w:t>
      </w:r>
      <w:r>
        <w:rPr>
          <w:rStyle w:val="5"/>
          <w:rFonts w:hint="default" w:ascii="Times New Roman" w:hAnsi="Times New Roman" w:cs="Times New Roman" w:eastAsiaTheme="majorEastAsia"/>
          <w:sz w:val="20"/>
          <w:szCs w:val="20"/>
          <w:highlight w:val="none"/>
          <w:lang w:val="kk-KZ"/>
        </w:rPr>
        <w:fldChar w:fldCharType="end"/>
      </w:r>
    </w:p>
    <w:p w14:paraId="695829AF">
      <w:pPr>
        <w:spacing w:after="0" w:line="240" w:lineRule="auto"/>
        <w:rPr>
          <w:rFonts w:ascii="Times New Roman" w:hAnsi="Times New Roman" w:cs="Times New Roman"/>
          <w:sz w:val="24"/>
          <w:szCs w:val="24"/>
          <w:highlight w:val="none"/>
          <w:lang w:val="kk-KZ"/>
        </w:rPr>
      </w:pP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81"/>
    <w:family w:val="auto"/>
    <w:pitch w:val="default"/>
    <w:sig w:usb0="00000000" w:usb1="00000000" w:usb2="00000010" w:usb3="00000000" w:csb0="0008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091F"/>
    <w:multiLevelType w:val="singleLevel"/>
    <w:tmpl w:val="371A091F"/>
    <w:lvl w:ilvl="0" w:tentative="0">
      <w:start w:val="1"/>
      <w:numFmt w:val="decimal"/>
      <w:suff w:val="space"/>
      <w:lvlText w:val="%1."/>
      <w:lvlJc w:val="left"/>
    </w:lvl>
  </w:abstractNum>
  <w:abstractNum w:abstractNumId="1">
    <w:nsid w:val="5305308B"/>
    <w:multiLevelType w:val="multilevel"/>
    <w:tmpl w:val="5305308B"/>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89"/>
    <w:rsid w:val="0001417C"/>
    <w:rsid w:val="00030EF3"/>
    <w:rsid w:val="0010191A"/>
    <w:rsid w:val="00122B3D"/>
    <w:rsid w:val="001A26EB"/>
    <w:rsid w:val="001F4DD7"/>
    <w:rsid w:val="002044BC"/>
    <w:rsid w:val="00206932"/>
    <w:rsid w:val="00240F30"/>
    <w:rsid w:val="00262B53"/>
    <w:rsid w:val="00277A1D"/>
    <w:rsid w:val="00285006"/>
    <w:rsid w:val="002F1596"/>
    <w:rsid w:val="00300646"/>
    <w:rsid w:val="003554DC"/>
    <w:rsid w:val="00363189"/>
    <w:rsid w:val="003D11B9"/>
    <w:rsid w:val="003E00F1"/>
    <w:rsid w:val="003F31E1"/>
    <w:rsid w:val="003F6D80"/>
    <w:rsid w:val="004072A4"/>
    <w:rsid w:val="0041494A"/>
    <w:rsid w:val="00426038"/>
    <w:rsid w:val="00445BEF"/>
    <w:rsid w:val="004806B5"/>
    <w:rsid w:val="00496388"/>
    <w:rsid w:val="004F330F"/>
    <w:rsid w:val="00527EE4"/>
    <w:rsid w:val="00546134"/>
    <w:rsid w:val="005566F4"/>
    <w:rsid w:val="005A59C9"/>
    <w:rsid w:val="005C7F38"/>
    <w:rsid w:val="006430D1"/>
    <w:rsid w:val="006519B6"/>
    <w:rsid w:val="006B36A0"/>
    <w:rsid w:val="006D6496"/>
    <w:rsid w:val="006D7A29"/>
    <w:rsid w:val="006E3D60"/>
    <w:rsid w:val="00700E1D"/>
    <w:rsid w:val="0071118E"/>
    <w:rsid w:val="00713C38"/>
    <w:rsid w:val="00750DE6"/>
    <w:rsid w:val="00754765"/>
    <w:rsid w:val="007E0FC6"/>
    <w:rsid w:val="00831233"/>
    <w:rsid w:val="0084375D"/>
    <w:rsid w:val="00891BD2"/>
    <w:rsid w:val="008A3E4B"/>
    <w:rsid w:val="008F09D6"/>
    <w:rsid w:val="00915648"/>
    <w:rsid w:val="00971106"/>
    <w:rsid w:val="009734BD"/>
    <w:rsid w:val="00973776"/>
    <w:rsid w:val="00994E6E"/>
    <w:rsid w:val="009F5E11"/>
    <w:rsid w:val="00A03A31"/>
    <w:rsid w:val="00A04A32"/>
    <w:rsid w:val="00A70447"/>
    <w:rsid w:val="00A954B7"/>
    <w:rsid w:val="00AB6468"/>
    <w:rsid w:val="00B20D4C"/>
    <w:rsid w:val="00B8408F"/>
    <w:rsid w:val="00C66750"/>
    <w:rsid w:val="00CA4FFE"/>
    <w:rsid w:val="00CC460E"/>
    <w:rsid w:val="00CF7134"/>
    <w:rsid w:val="00D016E1"/>
    <w:rsid w:val="00D7661C"/>
    <w:rsid w:val="00DB34E6"/>
    <w:rsid w:val="00DB7725"/>
    <w:rsid w:val="00DD03B0"/>
    <w:rsid w:val="00DD170D"/>
    <w:rsid w:val="00E3638D"/>
    <w:rsid w:val="00E57B29"/>
    <w:rsid w:val="00EF1278"/>
    <w:rsid w:val="00F3134D"/>
    <w:rsid w:val="00FD2FB2"/>
    <w:rsid w:val="00FF5E13"/>
    <w:rsid w:val="029656EF"/>
    <w:rsid w:val="05A906A7"/>
    <w:rsid w:val="0E5808BA"/>
    <w:rsid w:val="15491CF9"/>
    <w:rsid w:val="22F07AE2"/>
    <w:rsid w:val="27AA6D09"/>
    <w:rsid w:val="2A771A34"/>
    <w:rsid w:val="3C626F3B"/>
    <w:rsid w:val="3EE65F03"/>
    <w:rsid w:val="4AE43074"/>
    <w:rsid w:val="4BFF11C8"/>
    <w:rsid w:val="53235521"/>
    <w:rsid w:val="547E538F"/>
    <w:rsid w:val="632E0986"/>
    <w:rsid w:val="643D1829"/>
    <w:rsid w:val="65354E1B"/>
    <w:rsid w:val="688F3898"/>
    <w:rsid w:val="6E4D08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4"/>
    <w:qFormat/>
    <w:uiPriority w:val="0"/>
    <w:pPr>
      <w:keepNext/>
      <w:spacing w:before="240" w:after="60" w:line="240" w:lineRule="auto"/>
      <w:outlineLvl w:val="0"/>
    </w:pPr>
    <w:rPr>
      <w:rFonts w:ascii="Cambria" w:hAnsi="Cambria" w:eastAsia="Times New Roman" w:cs="Times New Roman"/>
      <w:b/>
      <w:bCs/>
      <w:kern w:val="32"/>
      <w:sz w:val="32"/>
      <w:szCs w:val="32"/>
      <w:lang w:val="zh-CN" w:eastAsia="zh-CN"/>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99"/>
    <w:rPr>
      <w:rFonts w:cs="Times New Roman"/>
      <w:color w:val="auto"/>
      <w:u w:val="none"/>
    </w:rPr>
  </w:style>
  <w:style w:type="character" w:styleId="6">
    <w:name w:val="Strong"/>
    <w:basedOn w:val="3"/>
    <w:qFormat/>
    <w:uiPriority w:val="22"/>
    <w:rPr>
      <w:b/>
      <w:bCs/>
    </w:rPr>
  </w:style>
  <w:style w:type="paragraph" w:styleId="7">
    <w:name w:val="Body Text 2"/>
    <w:basedOn w:val="1"/>
    <w:link w:val="13"/>
    <w:semiHidden/>
    <w:unhideWhenUsed/>
    <w:qFormat/>
    <w:uiPriority w:val="0"/>
    <w:pPr>
      <w:spacing w:after="120" w:line="480" w:lineRule="auto"/>
    </w:pPr>
  </w:style>
  <w:style w:type="paragraph" w:styleId="8">
    <w:name w:val="Body Text"/>
    <w:basedOn w:val="1"/>
    <w:link w:val="10"/>
    <w:unhideWhenUsed/>
    <w:qFormat/>
    <w:uiPriority w:val="99"/>
    <w:pPr>
      <w:spacing w:after="120" w:line="240" w:lineRule="auto"/>
    </w:pPr>
    <w:rPr>
      <w:rFonts w:ascii="Times New Roman" w:hAnsi="Times New Roman" w:eastAsia="Times New Roman" w:cs="Times New Roman"/>
      <w:sz w:val="24"/>
      <w:szCs w:val="24"/>
      <w:lang w:eastAsia="ru-RU"/>
    </w:rPr>
  </w:style>
  <w:style w:type="table" w:styleId="9">
    <w:name w:val="Table Grid"/>
    <w:basedOn w:val="4"/>
    <w:qFormat/>
    <w:uiPriority w:val="39"/>
    <w:pPr>
      <w:spacing w:after="0" w:line="240" w:lineRule="auto"/>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Основной текст Знак"/>
    <w:basedOn w:val="3"/>
    <w:link w:val="8"/>
    <w:qFormat/>
    <w:uiPriority w:val="99"/>
    <w:rPr>
      <w:rFonts w:ascii="Times New Roman" w:hAnsi="Times New Roman" w:eastAsia="Times New Roman" w:cs="Times New Roman"/>
      <w:sz w:val="24"/>
      <w:szCs w:val="24"/>
      <w:lang w:eastAsia="ru-RU"/>
    </w:rPr>
  </w:style>
  <w:style w:type="character" w:customStyle="1" w:styleId="11">
    <w:name w:val="Абзац списка Знак"/>
    <w:link w:val="12"/>
    <w:qFormat/>
    <w:locked/>
    <w:uiPriority w:val="0"/>
  </w:style>
  <w:style w:type="paragraph" w:styleId="12">
    <w:name w:val="List Paragraph"/>
    <w:basedOn w:val="1"/>
    <w:link w:val="11"/>
    <w:qFormat/>
    <w:uiPriority w:val="0"/>
    <w:pPr>
      <w:ind w:left="720"/>
      <w:contextualSpacing/>
    </w:pPr>
  </w:style>
  <w:style w:type="character" w:customStyle="1" w:styleId="13">
    <w:name w:val="Основной текст 2 Знак"/>
    <w:basedOn w:val="3"/>
    <w:link w:val="7"/>
    <w:semiHidden/>
    <w:qFormat/>
    <w:uiPriority w:val="0"/>
  </w:style>
  <w:style w:type="character" w:customStyle="1" w:styleId="14">
    <w:name w:val="Заголовок 1 Знак"/>
    <w:basedOn w:val="3"/>
    <w:link w:val="2"/>
    <w:qFormat/>
    <w:uiPriority w:val="0"/>
    <w:rPr>
      <w:rFonts w:ascii="Cambria" w:hAnsi="Cambria" w:eastAsia="Times New Roman" w:cs="Times New Roman"/>
      <w:b/>
      <w:bCs/>
      <w:kern w:val="32"/>
      <w:sz w:val="32"/>
      <w:szCs w:val="32"/>
      <w:lang w:val="zh-CN" w:eastAsia="zh-CN"/>
    </w:rPr>
  </w:style>
  <w:style w:type="paragraph" w:customStyle="1" w:styleId="15">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Без интервала Знак"/>
    <w:link w:val="17"/>
    <w:qFormat/>
    <w:locked/>
    <w:uiPriority w:val="1"/>
    <w:rPr>
      <w:rFonts w:ascii="Times New Roman" w:hAnsi="Times New Roman" w:cs="Times New Roman" w:eastAsiaTheme="minorEastAsia"/>
      <w:lang w:eastAsia="ru-RU"/>
    </w:rPr>
  </w:style>
  <w:style w:type="paragraph" w:styleId="17">
    <w:name w:val="No Spacing"/>
    <w:link w:val="16"/>
    <w:qFormat/>
    <w:uiPriority w:val="1"/>
    <w:pPr>
      <w:spacing w:after="0" w:line="240" w:lineRule="auto"/>
    </w:pPr>
    <w:rPr>
      <w:rFonts w:ascii="Times New Roman" w:hAnsi="Times New Roman" w:cs="Times New Roman" w:eastAsiaTheme="minorEastAsia"/>
      <w:sz w:val="22"/>
      <w:szCs w:val="22"/>
      <w:lang w:val="ru-RU" w:eastAsia="ru-RU" w:bidi="ar-SA"/>
    </w:rPr>
  </w:style>
  <w:style w:type="paragraph" w:customStyle="1" w:styleId="18">
    <w:name w:val="List Paragraph1"/>
    <w:basedOn w:val="1"/>
    <w:qFormat/>
    <w:uiPriority w:val="0"/>
    <w:pPr>
      <w:spacing w:after="0" w:line="240" w:lineRule="auto"/>
      <w:ind w:left="720" w:firstLine="454"/>
      <w:contextualSpacing/>
    </w:pPr>
    <w:rPr>
      <w:rFonts w:ascii="Calibri" w:hAnsi="Calibri" w:eastAsia="Times New Roman" w:cs="Times New Roman"/>
    </w:rPr>
  </w:style>
  <w:style w:type="character" w:customStyle="1" w:styleId="19">
    <w:name w:val="полужирный"/>
    <w:basedOn w:val="3"/>
    <w:qFormat/>
    <w:uiPriority w:val="0"/>
  </w:style>
  <w:style w:type="character" w:customStyle="1" w:styleId="20">
    <w:name w:val="charoverride-11"/>
    <w:basedOn w:val="3"/>
    <w:qFormat/>
    <w:uiPriority w:val="0"/>
  </w:style>
  <w:style w:type="character" w:customStyle="1" w:styleId="21">
    <w:name w:val="charoverride-22"/>
    <w:basedOn w:val="3"/>
    <w:qFormat/>
    <w:uiPriority w:val="0"/>
  </w:style>
  <w:style w:type="character" w:customStyle="1" w:styleId="22">
    <w:name w:val="charoverride-23"/>
    <w:basedOn w:val="3"/>
    <w:qFormat/>
    <w:uiPriority w:val="0"/>
  </w:style>
  <w:style w:type="paragraph" w:customStyle="1" w:styleId="23">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24">
    <w:name w:val="17"/>
    <w:basedOn w:val="4"/>
    <w:qFormat/>
    <w:uiPriority w:val="0"/>
    <w:pPr>
      <w:spacing w:after="0" w:line="240" w:lineRule="auto"/>
    </w:pPr>
    <w:rPr>
      <w:rFonts w:ascii="Times New Roman" w:hAnsi="Times New Roman" w:eastAsia="Times New Roman" w:cs="Times New Roman"/>
      <w:sz w:val="24"/>
      <w:szCs w:val="24"/>
    </w:rPr>
    <w:tblPr>
      <w:tblCellMar>
        <w:left w:w="115" w:type="dxa"/>
        <w:right w:w="115" w:type="dxa"/>
      </w:tblCellMar>
    </w:tblPr>
  </w:style>
  <w:style w:type="character" w:customStyle="1" w:styleId="25">
    <w:name w:val="Short_text"/>
    <w:basedOn w:val="3"/>
    <w:qFormat/>
    <w:uiPriority w:val="99"/>
  </w:style>
  <w:style w:type="character" w:customStyle="1" w:styleId="26">
    <w:name w:val="s1"/>
    <w:basedOn w:val="3"/>
    <w:qFormat/>
    <w:uiPriority w:val="0"/>
  </w:style>
  <w:style w:type="character" w:customStyle="1" w:styleId="27">
    <w:name w:val="s3"/>
    <w:basedOn w:val="3"/>
    <w:qFormat/>
    <w:uiPriority w:val="0"/>
  </w:style>
  <w:style w:type="character" w:customStyle="1" w:styleId="28">
    <w:name w:val="Status1"/>
    <w:basedOn w:val="3"/>
    <w:qFormat/>
    <w:uiPriority w:val="99"/>
    <w:rPr>
      <w:vanish/>
      <w:sz w:val="20"/>
      <w:szCs w:val="20"/>
      <w:shd w:val="clear" w:color="auto" w:fill="DDDD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562</Words>
  <Characters>3206</Characters>
  <Lines>26</Lines>
  <Paragraphs>7</Paragraphs>
  <TotalTime>0</TotalTime>
  <ScaleCrop>false</ScaleCrop>
  <LinksUpToDate>false</LinksUpToDate>
  <CharactersWithSpaces>3761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2020-09-04T16:05:00Z</dcterms:created>
  <dc:creator>admin</dc:creator>
  <cp:lastModifiedBy>Acer</cp:lastModifiedBy>
  <dcterms:modified xsi:type="dcterms:W3CDTF">2025-09-21T04:20:23Z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94472486DF4E4BE2A78494C263582973_12</vt:lpwstr>
  </property>
</Properties>
</file>